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D308" w14:textId="77777777" w:rsidR="006903D5" w:rsidRDefault="006903D5" w:rsidP="001439B7"/>
    <w:p w14:paraId="44D4ED32" w14:textId="77777777" w:rsidR="006903D5" w:rsidRDefault="006903D5" w:rsidP="006903D5">
      <w:pPr>
        <w:pStyle w:val="Rubrik1"/>
      </w:pPr>
      <w:r>
        <w:t>CORPORATE GOVERNANCE REPORT</w:t>
      </w:r>
    </w:p>
    <w:p w14:paraId="379C6FA8" w14:textId="77777777" w:rsidR="006903D5" w:rsidRDefault="006903D5" w:rsidP="006903D5">
      <w:pPr>
        <w:sectPr w:rsidR="006903D5" w:rsidSect="006903D5">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1440" w:right="2127" w:bottom="1440" w:left="2127" w:header="720" w:footer="720" w:gutter="0"/>
          <w:pgNumType w:start="1"/>
          <w:cols w:space="720"/>
          <w:docGrid w:linePitch="360"/>
        </w:sectPr>
      </w:pPr>
    </w:p>
    <w:p w14:paraId="0774475E" w14:textId="77777777" w:rsidR="006903D5" w:rsidRDefault="006903D5" w:rsidP="006903D5">
      <w:pPr>
        <w:sectPr w:rsidR="006903D5" w:rsidSect="006903D5">
          <w:type w:val="continuous"/>
          <w:pgSz w:w="16838" w:h="11906" w:orient="landscape" w:code="9"/>
          <w:pgMar w:top="1440" w:right="2127" w:bottom="1440" w:left="2127" w:header="720" w:footer="720" w:gutter="0"/>
          <w:pgNumType w:start="1"/>
          <w:cols w:space="720"/>
          <w:docGrid w:linePitch="360"/>
        </w:sectPr>
      </w:pPr>
    </w:p>
    <w:p w14:paraId="18F994F9" w14:textId="14CD17CA" w:rsidR="006903D5" w:rsidRPr="006903D5" w:rsidRDefault="006903D5" w:rsidP="006903D5">
      <w:pPr>
        <w:rPr>
          <w:i/>
        </w:rPr>
      </w:pPr>
      <w:r>
        <w:rPr>
          <w:i/>
        </w:rPr>
        <w:t xml:space="preserve">4C Group AB </w:t>
      </w:r>
      <w:r w:rsidRPr="006903D5">
        <w:rPr>
          <w:i/>
        </w:rPr>
        <w:t>(publ) (</w:t>
      </w:r>
      <w:r w:rsidR="00552AD9">
        <w:rPr>
          <w:i/>
        </w:rPr>
        <w:t>“</w:t>
      </w:r>
      <w:r w:rsidRPr="00552AD9">
        <w:rPr>
          <w:b/>
          <w:i/>
        </w:rPr>
        <w:t>4C</w:t>
      </w:r>
      <w:r w:rsidR="00552AD9">
        <w:rPr>
          <w:i/>
        </w:rPr>
        <w:t>”</w:t>
      </w:r>
      <w:r w:rsidR="00AB0AB2">
        <w:rPr>
          <w:i/>
        </w:rPr>
        <w:t xml:space="preserve"> or </w:t>
      </w:r>
      <w:r w:rsidR="00C67B0A">
        <w:rPr>
          <w:i/>
        </w:rPr>
        <w:t xml:space="preserve">the </w:t>
      </w:r>
      <w:r w:rsidR="00AB0AB2">
        <w:rPr>
          <w:i/>
        </w:rPr>
        <w:t>“</w:t>
      </w:r>
      <w:r w:rsidR="00C67B0A">
        <w:rPr>
          <w:b/>
          <w:i/>
        </w:rPr>
        <w:t>Company</w:t>
      </w:r>
      <w:r w:rsidR="00AB0AB2">
        <w:rPr>
          <w:i/>
        </w:rPr>
        <w:t>”</w:t>
      </w:r>
      <w:r w:rsidRPr="006903D5">
        <w:rPr>
          <w:i/>
        </w:rPr>
        <w:t xml:space="preserve">) is a Swedish public limited </w:t>
      </w:r>
      <w:r w:rsidR="006B3D8C">
        <w:rPr>
          <w:i/>
        </w:rPr>
        <w:t>company</w:t>
      </w:r>
      <w:r w:rsidRPr="006903D5">
        <w:rPr>
          <w:i/>
        </w:rPr>
        <w:t xml:space="preserve"> listed on Nasdaq First North Premier Growth Market since 24 May 2022</w:t>
      </w:r>
      <w:r>
        <w:rPr>
          <w:i/>
        </w:rPr>
        <w:t xml:space="preserve"> </w:t>
      </w:r>
      <w:r w:rsidRPr="006903D5">
        <w:rPr>
          <w:i/>
        </w:rPr>
        <w:t xml:space="preserve">with registered office in </w:t>
      </w:r>
      <w:r>
        <w:rPr>
          <w:i/>
        </w:rPr>
        <w:t>Stockholm.</w:t>
      </w:r>
    </w:p>
    <w:p w14:paraId="34AA9A9E" w14:textId="77777777" w:rsidR="006903D5" w:rsidRDefault="006903D5" w:rsidP="001439B7"/>
    <w:p w14:paraId="530A18AC" w14:textId="77777777" w:rsidR="006A44B9" w:rsidRDefault="006A44B9" w:rsidP="00AE21BF">
      <w:pPr>
        <w:sectPr w:rsidR="006A44B9" w:rsidSect="006A44B9">
          <w:type w:val="continuous"/>
          <w:pgSz w:w="16838" w:h="11906" w:orient="landscape" w:code="9"/>
          <w:pgMar w:top="1440" w:right="2127" w:bottom="1440" w:left="2127" w:header="720" w:footer="720" w:gutter="0"/>
          <w:pgNumType w:start="1"/>
          <w:cols w:space="720"/>
          <w:docGrid w:linePitch="360"/>
        </w:sectPr>
      </w:pPr>
    </w:p>
    <w:p w14:paraId="0FFA5E91" w14:textId="43594B98" w:rsidR="005B4E2F" w:rsidRDefault="00A27CB8" w:rsidP="00AE21BF">
      <w:r>
        <w:rPr>
          <w:noProof/>
        </w:rPr>
        <mc:AlternateContent>
          <mc:Choice Requires="wpg">
            <w:drawing>
              <wp:anchor distT="0" distB="0" distL="114300" distR="114300" simplePos="0" relativeHeight="251659264" behindDoc="1" locked="0" layoutInCell="1" allowOverlap="1" wp14:anchorId="0AAE6AD0" wp14:editId="615188F1">
                <wp:simplePos x="0" y="0"/>
                <wp:positionH relativeFrom="column">
                  <wp:posOffset>3762680</wp:posOffset>
                </wp:positionH>
                <wp:positionV relativeFrom="paragraph">
                  <wp:posOffset>10820</wp:posOffset>
                </wp:positionV>
                <wp:extent cx="5501005" cy="1277620"/>
                <wp:effectExtent l="0" t="0" r="0" b="0"/>
                <wp:wrapSquare wrapText="bothSides"/>
                <wp:docPr id="177" name="Group 177"/>
                <wp:cNvGraphicFramePr/>
                <a:graphic xmlns:a="http://schemas.openxmlformats.org/drawingml/2006/main">
                  <a:graphicData uri="http://schemas.microsoft.com/office/word/2010/wordprocessingGroup">
                    <wpg:wgp>
                      <wpg:cNvGrpSpPr/>
                      <wpg:grpSpPr>
                        <a:xfrm>
                          <a:off x="0" y="0"/>
                          <a:ext cx="5501005" cy="1277620"/>
                          <a:chOff x="0" y="0"/>
                          <a:chExt cx="5724525" cy="1306195"/>
                        </a:xfrm>
                      </wpg:grpSpPr>
                      <wpg:grpSp>
                        <wpg:cNvPr id="26" name="Group 26"/>
                        <wpg:cNvGrpSpPr/>
                        <wpg:grpSpPr>
                          <a:xfrm>
                            <a:off x="0" y="0"/>
                            <a:ext cx="5724525" cy="1306195"/>
                            <a:chOff x="0" y="0"/>
                            <a:chExt cx="5724525" cy="1628775"/>
                          </a:xfrm>
                        </wpg:grpSpPr>
                        <wpg:graphicFrame>
                          <wpg:cNvPr id="22" name="Diagram 22"/>
                          <wpg:cNvFrPr/>
                          <wpg:xfrm>
                            <a:off x="0" y="0"/>
                            <a:ext cx="5724525" cy="162877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pic:pic xmlns:pic="http://schemas.openxmlformats.org/drawingml/2006/picture">
                          <pic:nvPicPr>
                            <pic:cNvPr id="24" name="Graphic 24" descr="Transf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2149522" y="228215"/>
                              <a:ext cx="129540" cy="129541"/>
                            </a:xfrm>
                            <a:prstGeom prst="rect">
                              <a:avLst/>
                            </a:prstGeom>
                          </pic:spPr>
                        </pic:pic>
                        <pic:pic xmlns:pic="http://schemas.openxmlformats.org/drawingml/2006/picture">
                          <pic:nvPicPr>
                            <pic:cNvPr id="25" name="Graphic 25" descr="Transf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3466531" y="235964"/>
                              <a:ext cx="129540" cy="129541"/>
                            </a:xfrm>
                            <a:prstGeom prst="rect">
                              <a:avLst/>
                            </a:prstGeom>
                          </pic:spPr>
                        </pic:pic>
                      </wpg:grpSp>
                      <pic:pic xmlns:pic="http://schemas.openxmlformats.org/drawingml/2006/picture">
                        <pic:nvPicPr>
                          <pic:cNvPr id="173" name="Graphic 173" descr="Transf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2144949" y="486383"/>
                            <a:ext cx="129540" cy="103505"/>
                          </a:xfrm>
                          <a:prstGeom prst="rect">
                            <a:avLst/>
                          </a:prstGeom>
                        </pic:spPr>
                      </pic:pic>
                      <pic:pic xmlns:pic="http://schemas.openxmlformats.org/drawingml/2006/picture">
                        <pic:nvPicPr>
                          <pic:cNvPr id="175" name="Graphic 175" descr="Transfe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3463047" y="486383"/>
                            <a:ext cx="129540" cy="103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731CFC" id="Group 177" o:spid="_x0000_s1026" style="position:absolute;margin-left:296.25pt;margin-top:.85pt;width:433.15pt;height:100.6pt;z-index:-251657216;mso-width-relative:margin;mso-height-relative:margin" coordsize="57245,13061"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">
                <v:group id="Group 26" o:spid="_x0000_s1027" style="position:absolute;width:57245;height:13061" coordsize="57245,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Diagram 22" o:spid="_x0000_s1028" type="#_x0000_t75" style="position:absolute;left:10023;top:1554;width:37364;height:138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">
                    <v:imagedata r:id="rId24" o:title=""/>
                    <o:lock v:ext="edit" aspectratio="f"/>
                  </v:shape>
                  <v:shape id="Graphic 24" o:spid="_x0000_s1029" type="#_x0000_t75" alt="Transfer" style="position:absolute;left:21495;top:2282;width:1295;height:1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">
                    <v:imagedata r:id="rId25" o:title="Transfer"/>
                  </v:shape>
                  <v:shape id="Graphic 25" o:spid="_x0000_s1030" type="#_x0000_t75" alt="Transfer" style="position:absolute;left:34665;top:2359;width:1295;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">
                    <v:imagedata r:id="rId25" o:title="Transfer"/>
                  </v:shape>
                </v:group>
                <v:shape id="Graphic 173" o:spid="_x0000_s1031" type="#_x0000_t75" alt="Transfer" style="position:absolute;left:21449;top:4863;width:129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">
                  <v:imagedata r:id="rId25" o:title="Transfer"/>
                </v:shape>
                <v:shape id="Graphic 175" o:spid="_x0000_s1032" type="#_x0000_t75" alt="Transfer" style="position:absolute;left:34630;top:4863;width:129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">
                  <v:imagedata r:id="rId25" o:title="Transfer"/>
                </v:shape>
                <w10:wrap type="square"/>
              </v:group>
            </w:pict>
          </mc:Fallback>
        </mc:AlternateContent>
      </w:r>
      <w:r w:rsidR="006C27B7" w:rsidRPr="00B434C3">
        <w:t xml:space="preserve">Corporate governance describes how rights and responsibilities are distributed </w:t>
      </w:r>
      <w:r w:rsidR="006C27B7">
        <w:t>in a company</w:t>
      </w:r>
      <w:r w:rsidR="006C27B7" w:rsidRPr="00B434C3">
        <w:t xml:space="preserve"> according to applicable laws, rules and internal processes. Corporate governance also defines the decision-making systems and structure through which </w:t>
      </w:r>
      <w:r w:rsidR="006C27B7">
        <w:t>shareholders</w:t>
      </w:r>
      <w:r w:rsidR="006C27B7" w:rsidRPr="00B434C3">
        <w:t xml:space="preserve"> directly or indirectly control a company</w:t>
      </w:r>
      <w:r w:rsidR="006C27B7">
        <w:t xml:space="preserve"> and its operations</w:t>
      </w:r>
      <w:r w:rsidR="00040F42">
        <w:t>. 4C</w:t>
      </w:r>
      <w:r w:rsidR="00EB723F">
        <w:t>’s</w:t>
      </w:r>
      <w:r w:rsidR="00040F42">
        <w:t xml:space="preserve"> corporate governance is based on Swedish legislation, </w:t>
      </w:r>
      <w:r w:rsidR="00C67B0A">
        <w:t xml:space="preserve">such as </w:t>
      </w:r>
      <w:r w:rsidR="006903D5">
        <w:t xml:space="preserve">the Swedish Companies Act, </w:t>
      </w:r>
      <w:r w:rsidR="00040F42">
        <w:t>the Accounting Act, the Annual Accounts Act</w:t>
      </w:r>
      <w:r w:rsidR="00C67B0A" w:rsidRPr="00C67B0A">
        <w:t xml:space="preserve"> </w:t>
      </w:r>
      <w:r w:rsidR="00C67B0A">
        <w:t>and other applicable laws, ordinances, and internal regulations. 4C follows the Swedish Code of Corporate Governance, (the “</w:t>
      </w:r>
      <w:r w:rsidR="00C67B0A" w:rsidRPr="00552AD9">
        <w:rPr>
          <w:b/>
        </w:rPr>
        <w:t>Code</w:t>
      </w:r>
      <w:r w:rsidR="00C67B0A">
        <w:t>”) and</w:t>
      </w:r>
      <w:r w:rsidR="006903D5">
        <w:t xml:space="preserve"> Nasdaq Stockholm’s Rulebook for Issue</w:t>
      </w:r>
      <w:r w:rsidR="006903D5" w:rsidRPr="003673DF">
        <w:t>rs</w:t>
      </w:r>
      <w:r w:rsidRPr="003673DF">
        <w:t xml:space="preserve">. </w:t>
      </w:r>
      <w:r w:rsidR="00003803" w:rsidRPr="003673DF">
        <w:t xml:space="preserve">This Corporate Governance Report has been prepared in accordance with </w:t>
      </w:r>
      <w:r w:rsidR="00C67B0A" w:rsidRPr="003673DF">
        <w:t>applicab</w:t>
      </w:r>
      <w:r w:rsidR="00403218" w:rsidRPr="003673DF">
        <w:t>le</w:t>
      </w:r>
      <w:r w:rsidR="007D25D9" w:rsidRPr="003673DF">
        <w:t xml:space="preserve"> </w:t>
      </w:r>
      <w:r w:rsidR="00C67B0A" w:rsidRPr="003673DF">
        <w:t>Swedish legislation</w:t>
      </w:r>
      <w:r w:rsidR="00003803" w:rsidRPr="003673DF">
        <w:t xml:space="preserve"> and the Code. </w:t>
      </w:r>
      <w:r w:rsidR="006903D5" w:rsidRPr="003673DF">
        <w:t>4C</w:t>
      </w:r>
      <w:r w:rsidR="00AB0AB2" w:rsidRPr="003673DF">
        <w:t xml:space="preserve"> Group</w:t>
      </w:r>
      <w:r w:rsidR="006903D5" w:rsidRPr="003673DF">
        <w:t>’</w:t>
      </w:r>
      <w:r w:rsidR="00EB723F" w:rsidRPr="003673DF">
        <w:t>s</w:t>
      </w:r>
      <w:r w:rsidR="006903D5" w:rsidRPr="003673DF">
        <w:t xml:space="preserve"> auditors have read this report and a statement from the auditor has been appended to it.</w:t>
      </w:r>
      <w:r w:rsidR="00040F42" w:rsidRPr="003673DF">
        <w:t xml:space="preserve"> No deviations from </w:t>
      </w:r>
      <w:r w:rsidR="00EB723F" w:rsidRPr="003673DF">
        <w:t xml:space="preserve">the </w:t>
      </w:r>
      <w:r w:rsidR="00040F42" w:rsidRPr="003673DF">
        <w:t>Code or other regulations have taken place in 202</w:t>
      </w:r>
      <w:r w:rsidR="003A6997" w:rsidRPr="003673DF">
        <w:t>3</w:t>
      </w:r>
      <w:r w:rsidR="00040F42" w:rsidRPr="003673DF">
        <w:t>.</w:t>
      </w:r>
    </w:p>
    <w:p w14:paraId="427F4E24" w14:textId="495B8350" w:rsidR="006A44B9" w:rsidRDefault="006A44B9" w:rsidP="00F46328">
      <w:pPr>
        <w:pStyle w:val="Rubrik3"/>
      </w:pPr>
    </w:p>
    <w:p w14:paraId="26A6B53C" w14:textId="6E90B0A2" w:rsidR="00BD6911" w:rsidRDefault="00BD6911" w:rsidP="00BD6911">
      <w:r>
        <w:t>4C’s governance model sets out the division of responsibilities within the group, with mandates and role descriptions designed to create a clear and transparent division of functions and areas of responsibility.</w:t>
      </w:r>
    </w:p>
    <w:p w14:paraId="4324B8C6" w14:textId="19BC735A" w:rsidR="00BD6911" w:rsidRDefault="00BD6911" w:rsidP="00BD6911">
      <w:pPr>
        <w:rPr>
          <w:color w:val="FF0000"/>
        </w:rPr>
      </w:pPr>
    </w:p>
    <w:p w14:paraId="1669FF3A" w14:textId="52066C08" w:rsidR="00BD6911" w:rsidRDefault="00BD6911" w:rsidP="00BD6911">
      <w:pPr>
        <w:autoSpaceDE w:val="0"/>
        <w:autoSpaceDN w:val="0"/>
        <w:adjustRightInd w:val="0"/>
      </w:pPr>
      <w:r>
        <w:t xml:space="preserve">The illustration </w:t>
      </w:r>
      <w:r w:rsidR="00403218">
        <w:t xml:space="preserve">on the </w:t>
      </w:r>
      <w:r w:rsidR="00403218" w:rsidRPr="003A6997">
        <w:rPr>
          <w:highlight w:val="yellow"/>
        </w:rPr>
        <w:t>right</w:t>
      </w:r>
      <w:r w:rsidR="00403218">
        <w:t xml:space="preserve"> </w:t>
      </w:r>
      <w:r>
        <w:t>shows the formal corporate governance structure.</w:t>
      </w:r>
    </w:p>
    <w:p w14:paraId="7B711EFF" w14:textId="21468465" w:rsidR="00BD6911" w:rsidRPr="00F040C3" w:rsidRDefault="00BD6911" w:rsidP="00BD6911">
      <w:pPr>
        <w:autoSpaceDE w:val="0"/>
        <w:autoSpaceDN w:val="0"/>
        <w:adjustRightInd w:val="0"/>
      </w:pPr>
    </w:p>
    <w:p w14:paraId="41A90387" w14:textId="77777777" w:rsidR="003A6997" w:rsidRDefault="003A6997" w:rsidP="003A6997">
      <w:pPr>
        <w:pStyle w:val="Rubrik3"/>
      </w:pPr>
      <w:r>
        <w:t>SHARES AND SHAREHOLDERS</w:t>
      </w:r>
    </w:p>
    <w:p w14:paraId="0BF91CD3" w14:textId="7501BDE8" w:rsidR="003A6997" w:rsidRPr="008331DF" w:rsidRDefault="003A6997" w:rsidP="003A6997">
      <w:r w:rsidRPr="008331DF">
        <w:t xml:space="preserve">The shares in the </w:t>
      </w:r>
      <w:r w:rsidRPr="00964A01">
        <w:t xml:space="preserve">Company were on 24 May 2022 listed on Nasdaq First North Premier Growth. At year-end 2023, the Company had a market capitalization of </w:t>
      </w:r>
      <w:r w:rsidR="00964A01">
        <w:t>568</w:t>
      </w:r>
      <w:r w:rsidRPr="00964A01">
        <w:t xml:space="preserve"> MSEK, distributed between 3</w:t>
      </w:r>
      <w:r w:rsidR="00964A01">
        <w:t>4,199,142</w:t>
      </w:r>
      <w:r w:rsidRPr="00964A01">
        <w:t xml:space="preserve"> shares</w:t>
      </w:r>
      <w:r>
        <w:t xml:space="preserve"> per the last day of trade 2023</w:t>
      </w:r>
      <w:r w:rsidRPr="00416381">
        <w:t xml:space="preserve">. 4C’s </w:t>
      </w:r>
      <w:r w:rsidRPr="008331DF">
        <w:t>share register is maintained by Euroclear Sweden AB.</w:t>
      </w:r>
      <w:r w:rsidRPr="00040F42">
        <w:t xml:space="preserve"> </w:t>
      </w:r>
      <w:r>
        <w:t>Each share corresponds to one vote at the Annual General Meeting (“</w:t>
      </w:r>
      <w:r w:rsidRPr="005D7471">
        <w:rPr>
          <w:b/>
        </w:rPr>
        <w:t>AGM</w:t>
      </w:r>
      <w:r>
        <w:t>”) and gives equal rights to shares in the Company’s assets and earnings. As of December 31 2023, the largest single shareholder was Andreas Hedskog, whose holding was 11.4% of the shares. The four largest shareholders accounted for 36.6% of the shares and votes in the Company.</w:t>
      </w:r>
    </w:p>
    <w:p w14:paraId="6ED388C4" w14:textId="77777777" w:rsidR="003A6997" w:rsidRPr="008331DF" w:rsidRDefault="003A6997" w:rsidP="003A6997"/>
    <w:p w14:paraId="4432B74C" w14:textId="5EDF55F4" w:rsidR="003A6997" w:rsidRPr="00452505" w:rsidRDefault="003A6997" w:rsidP="003A6997">
      <w:pPr>
        <w:rPr>
          <w:highlight w:val="yellow"/>
        </w:rPr>
      </w:pPr>
      <w:r w:rsidRPr="008331DF">
        <w:t xml:space="preserve">The main shareholders in the </w:t>
      </w:r>
      <w:r>
        <w:t>Company</w:t>
      </w:r>
      <w:r w:rsidRPr="008331DF">
        <w:t xml:space="preserve"> by year-end 202</w:t>
      </w:r>
      <w:r>
        <w:t>3</w:t>
      </w:r>
      <w:r w:rsidRPr="008331DF">
        <w:t xml:space="preserve"> were:</w:t>
      </w:r>
    </w:p>
    <w:p w14:paraId="68AEAE42" w14:textId="77777777" w:rsidR="003A6997" w:rsidRPr="00452505" w:rsidRDefault="003A6997" w:rsidP="003A6997">
      <w:pPr>
        <w:rPr>
          <w:highlight w:val="yellow"/>
        </w:rPr>
      </w:pPr>
    </w:p>
    <w:tbl>
      <w:tblPr>
        <w:tblStyle w:val="Tabellrutnt"/>
        <w:tblW w:w="0" w:type="auto"/>
        <w:tblInd w:w="60" w:type="dxa"/>
        <w:tblLook w:val="04A0" w:firstRow="1" w:lastRow="0" w:firstColumn="1" w:lastColumn="0" w:noHBand="0" w:noVBand="1"/>
      </w:tblPr>
      <w:tblGrid>
        <w:gridCol w:w="1836"/>
        <w:gridCol w:w="1475"/>
        <w:gridCol w:w="1240"/>
        <w:gridCol w:w="1311"/>
      </w:tblGrid>
      <w:tr w:rsidR="003A6997" w:rsidRPr="00452505" w14:paraId="3167A032" w14:textId="77777777" w:rsidTr="00C90F05">
        <w:tc>
          <w:tcPr>
            <w:tcW w:w="1620" w:type="dxa"/>
            <w:shd w:val="clear" w:color="auto" w:fill="3A6F91" w:themeFill="accent1"/>
          </w:tcPr>
          <w:p w14:paraId="105FF70A" w14:textId="77777777" w:rsidR="003A6997" w:rsidRPr="008331DF" w:rsidRDefault="003A6997" w:rsidP="00C90F05">
            <w:pPr>
              <w:rPr>
                <w:b/>
                <w:color w:val="FFFFFF" w:themeColor="background1"/>
              </w:rPr>
            </w:pPr>
            <w:r w:rsidRPr="008331DF">
              <w:rPr>
                <w:b/>
                <w:color w:val="FFFFFF" w:themeColor="background1"/>
              </w:rPr>
              <w:lastRenderedPageBreak/>
              <w:t>Name</w:t>
            </w:r>
          </w:p>
        </w:tc>
        <w:tc>
          <w:tcPr>
            <w:tcW w:w="1537" w:type="dxa"/>
            <w:shd w:val="clear" w:color="auto" w:fill="3A6F91" w:themeFill="accent1"/>
          </w:tcPr>
          <w:p w14:paraId="4C950509" w14:textId="77777777" w:rsidR="003A6997" w:rsidRPr="008331DF" w:rsidRDefault="003A6997" w:rsidP="00C90F05">
            <w:pPr>
              <w:rPr>
                <w:b/>
                <w:color w:val="FFFFFF" w:themeColor="background1"/>
              </w:rPr>
            </w:pPr>
            <w:r w:rsidRPr="008331DF">
              <w:rPr>
                <w:b/>
                <w:color w:val="FFFFFF" w:themeColor="background1"/>
              </w:rPr>
              <w:t>Number of shares</w:t>
            </w:r>
          </w:p>
        </w:tc>
        <w:tc>
          <w:tcPr>
            <w:tcW w:w="1318" w:type="dxa"/>
            <w:shd w:val="clear" w:color="auto" w:fill="3A6F91" w:themeFill="accent1"/>
          </w:tcPr>
          <w:p w14:paraId="0BEF1246" w14:textId="77777777" w:rsidR="003A6997" w:rsidRPr="008331DF" w:rsidRDefault="003A6997" w:rsidP="00C90F05">
            <w:pPr>
              <w:rPr>
                <w:b/>
                <w:color w:val="FFFFFF" w:themeColor="background1"/>
              </w:rPr>
            </w:pPr>
            <w:r w:rsidRPr="008331DF">
              <w:rPr>
                <w:b/>
                <w:color w:val="FFFFFF" w:themeColor="background1"/>
              </w:rPr>
              <w:t xml:space="preserve">Votes </w:t>
            </w:r>
          </w:p>
        </w:tc>
        <w:tc>
          <w:tcPr>
            <w:tcW w:w="1387" w:type="dxa"/>
            <w:shd w:val="clear" w:color="auto" w:fill="3A6F91" w:themeFill="accent1"/>
          </w:tcPr>
          <w:p w14:paraId="6D9CBF66" w14:textId="77777777" w:rsidR="003A6997" w:rsidRPr="008331DF" w:rsidRDefault="003A6997" w:rsidP="00C90F05">
            <w:pPr>
              <w:rPr>
                <w:b/>
                <w:color w:val="FFFFFF" w:themeColor="background1"/>
              </w:rPr>
            </w:pPr>
            <w:r w:rsidRPr="008331DF">
              <w:rPr>
                <w:b/>
                <w:color w:val="FFFFFF" w:themeColor="background1"/>
              </w:rPr>
              <w:t xml:space="preserve">Capital </w:t>
            </w:r>
          </w:p>
        </w:tc>
      </w:tr>
      <w:tr w:rsidR="003A6997" w:rsidRPr="00452505" w14:paraId="753154B0" w14:textId="77777777" w:rsidTr="00C90F05">
        <w:tc>
          <w:tcPr>
            <w:tcW w:w="1620" w:type="dxa"/>
          </w:tcPr>
          <w:p w14:paraId="6F79669E" w14:textId="38F16867" w:rsidR="003A6997" w:rsidRPr="008331DF" w:rsidRDefault="003A6997" w:rsidP="00C90F05">
            <w:r>
              <w:t xml:space="preserve">Andreas </w:t>
            </w:r>
            <w:r w:rsidRPr="008331DF">
              <w:t>Hedskog</w:t>
            </w:r>
          </w:p>
        </w:tc>
        <w:tc>
          <w:tcPr>
            <w:tcW w:w="1537" w:type="dxa"/>
          </w:tcPr>
          <w:p w14:paraId="1F62AE0B" w14:textId="2DF3493F" w:rsidR="003A6997" w:rsidRPr="008331DF" w:rsidRDefault="003A6997" w:rsidP="00C90F05">
            <w:r w:rsidRPr="008331DF">
              <w:t>3</w:t>
            </w:r>
            <w:r>
              <w:t>,</w:t>
            </w:r>
            <w:r w:rsidRPr="008331DF">
              <w:t>892</w:t>
            </w:r>
            <w:r>
              <w:t>,</w:t>
            </w:r>
            <w:r w:rsidRPr="008331DF">
              <w:t xml:space="preserve">378 </w:t>
            </w:r>
          </w:p>
        </w:tc>
        <w:tc>
          <w:tcPr>
            <w:tcW w:w="1318" w:type="dxa"/>
          </w:tcPr>
          <w:p w14:paraId="27BB8C2D" w14:textId="694DBB45" w:rsidR="003A6997" w:rsidRPr="008331DF" w:rsidRDefault="003A6997" w:rsidP="00C90F05">
            <w:r w:rsidRPr="008331DF">
              <w:t>11,</w:t>
            </w:r>
            <w:r>
              <w:t>4</w:t>
            </w:r>
            <w:r w:rsidRPr="008331DF">
              <w:t xml:space="preserve"> %</w:t>
            </w:r>
          </w:p>
        </w:tc>
        <w:tc>
          <w:tcPr>
            <w:tcW w:w="1387" w:type="dxa"/>
          </w:tcPr>
          <w:p w14:paraId="60FD6C51" w14:textId="6616278C" w:rsidR="003A6997" w:rsidRPr="008331DF" w:rsidRDefault="003A6997" w:rsidP="00C90F05">
            <w:r w:rsidRPr="008331DF">
              <w:t>11,</w:t>
            </w:r>
            <w:r>
              <w:t>4</w:t>
            </w:r>
            <w:r w:rsidRPr="008331DF">
              <w:t xml:space="preserve"> %</w:t>
            </w:r>
          </w:p>
        </w:tc>
      </w:tr>
      <w:tr w:rsidR="003A6997" w:rsidRPr="00452505" w14:paraId="361F5CEE" w14:textId="77777777" w:rsidTr="00C90F05">
        <w:tc>
          <w:tcPr>
            <w:tcW w:w="1620" w:type="dxa"/>
          </w:tcPr>
          <w:p w14:paraId="008AC80C" w14:textId="18E812E1" w:rsidR="003A6997" w:rsidRPr="008331DF" w:rsidRDefault="003A6997" w:rsidP="00C90F05">
            <w:r>
              <w:t>Martin Gren (</w:t>
            </w:r>
            <w:proofErr w:type="spellStart"/>
            <w:r>
              <w:t>Grenspecialisten</w:t>
            </w:r>
            <w:proofErr w:type="spellEnd"/>
            <w:r>
              <w:t>)</w:t>
            </w:r>
          </w:p>
        </w:tc>
        <w:tc>
          <w:tcPr>
            <w:tcW w:w="1537" w:type="dxa"/>
          </w:tcPr>
          <w:p w14:paraId="67291B3F" w14:textId="1A290FE4" w:rsidR="003A6997" w:rsidRPr="008331DF" w:rsidRDefault="003A6997" w:rsidP="00C90F05">
            <w:r>
              <w:t>2,989,989</w:t>
            </w:r>
          </w:p>
        </w:tc>
        <w:tc>
          <w:tcPr>
            <w:tcW w:w="1318" w:type="dxa"/>
          </w:tcPr>
          <w:p w14:paraId="2F072425" w14:textId="3453629D" w:rsidR="003A6997" w:rsidRPr="008331DF" w:rsidRDefault="003A6997" w:rsidP="00C90F05">
            <w:r>
              <w:t>8,8</w:t>
            </w:r>
            <w:r w:rsidRPr="008331DF">
              <w:t xml:space="preserve"> %</w:t>
            </w:r>
          </w:p>
        </w:tc>
        <w:tc>
          <w:tcPr>
            <w:tcW w:w="1387" w:type="dxa"/>
          </w:tcPr>
          <w:p w14:paraId="40025FBB" w14:textId="7DFAF121" w:rsidR="003A6997" w:rsidRPr="008331DF" w:rsidRDefault="003A6997" w:rsidP="00C90F05">
            <w:r>
              <w:t>8,8</w:t>
            </w:r>
            <w:r w:rsidRPr="008331DF">
              <w:t xml:space="preserve"> %</w:t>
            </w:r>
          </w:p>
        </w:tc>
      </w:tr>
      <w:tr w:rsidR="003A6997" w:rsidRPr="00452505" w14:paraId="4CA8B55E" w14:textId="77777777" w:rsidTr="00C90F05">
        <w:tc>
          <w:tcPr>
            <w:tcW w:w="1620" w:type="dxa"/>
          </w:tcPr>
          <w:p w14:paraId="6C3CE1B0" w14:textId="77777777" w:rsidR="003A6997" w:rsidRPr="008331DF" w:rsidRDefault="003A6997" w:rsidP="00C90F05">
            <w:r w:rsidRPr="008331DF">
              <w:t xml:space="preserve">Klas Lindström </w:t>
            </w:r>
          </w:p>
        </w:tc>
        <w:tc>
          <w:tcPr>
            <w:tcW w:w="1537" w:type="dxa"/>
          </w:tcPr>
          <w:p w14:paraId="76AB04DC" w14:textId="187920F7" w:rsidR="003A6997" w:rsidRPr="008331DF" w:rsidRDefault="003A6997" w:rsidP="00C90F05">
            <w:r w:rsidRPr="008331DF">
              <w:t>2</w:t>
            </w:r>
            <w:r>
              <w:t>,</w:t>
            </w:r>
            <w:r w:rsidRPr="008331DF">
              <w:t>9</w:t>
            </w:r>
            <w:r>
              <w:t>83,962</w:t>
            </w:r>
          </w:p>
        </w:tc>
        <w:tc>
          <w:tcPr>
            <w:tcW w:w="1318" w:type="dxa"/>
          </w:tcPr>
          <w:p w14:paraId="19E669BB" w14:textId="79F2679D" w:rsidR="003A6997" w:rsidRPr="008331DF" w:rsidRDefault="003A6997" w:rsidP="00C90F05">
            <w:r w:rsidRPr="008331DF">
              <w:t>8,</w:t>
            </w:r>
            <w:r>
              <w:t>8</w:t>
            </w:r>
            <w:r w:rsidRPr="008331DF">
              <w:t xml:space="preserve"> %</w:t>
            </w:r>
          </w:p>
        </w:tc>
        <w:tc>
          <w:tcPr>
            <w:tcW w:w="1387" w:type="dxa"/>
          </w:tcPr>
          <w:p w14:paraId="3772DD83" w14:textId="637DE19A" w:rsidR="003A6997" w:rsidRPr="008331DF" w:rsidRDefault="003A6997" w:rsidP="00C90F05">
            <w:r w:rsidRPr="008331DF">
              <w:t>8,</w:t>
            </w:r>
            <w:r>
              <w:t>8</w:t>
            </w:r>
            <w:r w:rsidRPr="008331DF">
              <w:t xml:space="preserve"> %</w:t>
            </w:r>
          </w:p>
        </w:tc>
      </w:tr>
      <w:tr w:rsidR="003A6997" w:rsidRPr="00452505" w14:paraId="5E540EA5" w14:textId="77777777" w:rsidTr="00C90F05">
        <w:tc>
          <w:tcPr>
            <w:tcW w:w="1620" w:type="dxa"/>
          </w:tcPr>
          <w:p w14:paraId="7F42BBA0" w14:textId="6F44BC9D" w:rsidR="003A6997" w:rsidRPr="008331DF" w:rsidRDefault="003A6997" w:rsidP="00C90F05">
            <w:r>
              <w:t xml:space="preserve"> </w:t>
            </w:r>
            <w:r w:rsidRPr="003A6997">
              <w:t>The Fourth Swedish National Pension Fund</w:t>
            </w:r>
          </w:p>
        </w:tc>
        <w:tc>
          <w:tcPr>
            <w:tcW w:w="1537" w:type="dxa"/>
          </w:tcPr>
          <w:p w14:paraId="3E24D938" w14:textId="43427BAB" w:rsidR="003A6997" w:rsidRPr="008331DF" w:rsidRDefault="003A6997" w:rsidP="00C90F05">
            <w:r w:rsidRPr="008331DF">
              <w:t>2</w:t>
            </w:r>
            <w:r>
              <w:t>,597,857</w:t>
            </w:r>
          </w:p>
        </w:tc>
        <w:tc>
          <w:tcPr>
            <w:tcW w:w="1318" w:type="dxa"/>
          </w:tcPr>
          <w:p w14:paraId="26AE08FF" w14:textId="688F29C8" w:rsidR="003A6997" w:rsidRPr="008331DF" w:rsidRDefault="003A6997" w:rsidP="00C90F05">
            <w:r>
              <w:t>7,</w:t>
            </w:r>
            <w:r w:rsidRPr="008331DF">
              <w:t>6 %</w:t>
            </w:r>
          </w:p>
        </w:tc>
        <w:tc>
          <w:tcPr>
            <w:tcW w:w="1387" w:type="dxa"/>
          </w:tcPr>
          <w:p w14:paraId="7D9BD555" w14:textId="5742D59E" w:rsidR="003A6997" w:rsidRPr="008331DF" w:rsidRDefault="003A6997" w:rsidP="00C90F05">
            <w:r>
              <w:t>7,</w:t>
            </w:r>
            <w:r w:rsidRPr="008331DF">
              <w:t>6 %</w:t>
            </w:r>
          </w:p>
        </w:tc>
      </w:tr>
      <w:tr w:rsidR="003A6997" w:rsidRPr="00452505" w14:paraId="02F03B3E" w14:textId="77777777" w:rsidTr="00C90F05">
        <w:tc>
          <w:tcPr>
            <w:tcW w:w="1620" w:type="dxa"/>
            <w:shd w:val="clear" w:color="auto" w:fill="3A6F91" w:themeFill="background2"/>
          </w:tcPr>
          <w:p w14:paraId="59C2B804" w14:textId="77777777" w:rsidR="003A6997" w:rsidRPr="008331DF" w:rsidRDefault="003A6997" w:rsidP="00C90F05">
            <w:r w:rsidRPr="00040F42">
              <w:rPr>
                <w:b/>
                <w:color w:val="FFFFFF" w:themeColor="background1"/>
              </w:rPr>
              <w:t>Total</w:t>
            </w:r>
          </w:p>
        </w:tc>
        <w:tc>
          <w:tcPr>
            <w:tcW w:w="1537" w:type="dxa"/>
            <w:shd w:val="clear" w:color="auto" w:fill="3A6F91" w:themeFill="background2"/>
          </w:tcPr>
          <w:p w14:paraId="1E1A56C2" w14:textId="0D244569" w:rsidR="003A6997" w:rsidRPr="008331DF" w:rsidRDefault="003A6997" w:rsidP="00C90F05">
            <w:r w:rsidRPr="00040F42">
              <w:rPr>
                <w:b/>
                <w:color w:val="FFFFFF" w:themeColor="background1"/>
              </w:rPr>
              <w:t>12</w:t>
            </w:r>
            <w:r w:rsidR="00B84057">
              <w:rPr>
                <w:b/>
                <w:color w:val="FFFFFF" w:themeColor="background1"/>
              </w:rPr>
              <w:t> 464 186</w:t>
            </w:r>
          </w:p>
        </w:tc>
        <w:tc>
          <w:tcPr>
            <w:tcW w:w="1318" w:type="dxa"/>
            <w:shd w:val="clear" w:color="auto" w:fill="3A6F91" w:themeFill="background2"/>
          </w:tcPr>
          <w:p w14:paraId="737F1A21" w14:textId="74BBFC9F" w:rsidR="003A6997" w:rsidRPr="008331DF" w:rsidRDefault="003A6997" w:rsidP="00C90F05">
            <w:r w:rsidRPr="00040F42">
              <w:rPr>
                <w:b/>
                <w:color w:val="FFFFFF" w:themeColor="background1"/>
              </w:rPr>
              <w:t>3</w:t>
            </w:r>
            <w:r w:rsidR="00B84057">
              <w:rPr>
                <w:b/>
                <w:color w:val="FFFFFF" w:themeColor="background1"/>
              </w:rPr>
              <w:t>6</w:t>
            </w:r>
            <w:r w:rsidRPr="00040F42">
              <w:rPr>
                <w:b/>
                <w:color w:val="FFFFFF" w:themeColor="background1"/>
              </w:rPr>
              <w:t>,</w:t>
            </w:r>
            <w:r w:rsidR="00B84057">
              <w:rPr>
                <w:b/>
                <w:color w:val="FFFFFF" w:themeColor="background1"/>
              </w:rPr>
              <w:t>6</w:t>
            </w:r>
            <w:r>
              <w:rPr>
                <w:b/>
                <w:color w:val="FFFFFF" w:themeColor="background1"/>
              </w:rPr>
              <w:t>%</w:t>
            </w:r>
          </w:p>
        </w:tc>
        <w:tc>
          <w:tcPr>
            <w:tcW w:w="1387" w:type="dxa"/>
            <w:shd w:val="clear" w:color="auto" w:fill="3A6F91" w:themeFill="background2"/>
          </w:tcPr>
          <w:p w14:paraId="6E1A5308" w14:textId="06794618" w:rsidR="003A6997" w:rsidRPr="008331DF" w:rsidRDefault="003A6997" w:rsidP="00C90F05">
            <w:r w:rsidRPr="00040F42">
              <w:rPr>
                <w:b/>
                <w:color w:val="FFFFFF" w:themeColor="background1"/>
              </w:rPr>
              <w:t>3</w:t>
            </w:r>
            <w:r w:rsidR="00B84057">
              <w:rPr>
                <w:b/>
                <w:color w:val="FFFFFF" w:themeColor="background1"/>
              </w:rPr>
              <w:t>6</w:t>
            </w:r>
            <w:r w:rsidRPr="00040F42">
              <w:rPr>
                <w:b/>
                <w:color w:val="FFFFFF" w:themeColor="background1"/>
              </w:rPr>
              <w:t>,</w:t>
            </w:r>
            <w:r w:rsidR="00B84057">
              <w:rPr>
                <w:b/>
                <w:color w:val="FFFFFF" w:themeColor="background1"/>
              </w:rPr>
              <w:t>6</w:t>
            </w:r>
            <w:r>
              <w:rPr>
                <w:b/>
                <w:color w:val="FFFFFF" w:themeColor="background1"/>
              </w:rPr>
              <w:t>%</w:t>
            </w:r>
          </w:p>
        </w:tc>
      </w:tr>
    </w:tbl>
    <w:p w14:paraId="008B9F57" w14:textId="076C6D21" w:rsidR="003A6997" w:rsidRDefault="003A6997" w:rsidP="00BD6911">
      <w:pPr>
        <w:pStyle w:val="Rubrik3"/>
      </w:pPr>
    </w:p>
    <w:p w14:paraId="65A33805" w14:textId="77777777" w:rsidR="003A6997" w:rsidRPr="003A6997" w:rsidRDefault="003A6997" w:rsidP="003A6997"/>
    <w:p w14:paraId="65B14DA5" w14:textId="3A09E0D2" w:rsidR="00BD6911" w:rsidRPr="004C231F" w:rsidRDefault="00BD6911" w:rsidP="00BD6911">
      <w:pPr>
        <w:pStyle w:val="Rubrik3"/>
      </w:pPr>
      <w:r w:rsidRPr="004C231F">
        <w:t>ANNUAL GENERAL MEETING 202</w:t>
      </w:r>
      <w:r w:rsidR="003A6997">
        <w:t>3</w:t>
      </w:r>
    </w:p>
    <w:p w14:paraId="5DFCB0AB" w14:textId="4637DF65" w:rsidR="00BD6911" w:rsidRPr="004C231F" w:rsidRDefault="00BD6911" w:rsidP="00BD6911">
      <w:r w:rsidRPr="004C231F">
        <w:t xml:space="preserve">The </w:t>
      </w:r>
      <w:r>
        <w:t>AGM</w:t>
      </w:r>
      <w:r w:rsidRPr="004C231F">
        <w:t xml:space="preserve"> for the 202</w:t>
      </w:r>
      <w:r w:rsidR="003A6997">
        <w:t>2</w:t>
      </w:r>
      <w:r w:rsidRPr="004C231F">
        <w:t xml:space="preserve"> fiscal year was held in Stockholm at </w:t>
      </w:r>
      <w:proofErr w:type="spellStart"/>
      <w:r w:rsidRPr="004C231F">
        <w:t>Va</w:t>
      </w:r>
      <w:r w:rsidR="003A6997">
        <w:t>sa</w:t>
      </w:r>
      <w:r w:rsidRPr="004C231F">
        <w:t>gatan</w:t>
      </w:r>
      <w:proofErr w:type="spellEnd"/>
      <w:r w:rsidRPr="004C231F">
        <w:t xml:space="preserve"> 1</w:t>
      </w:r>
      <w:r w:rsidR="003A6997">
        <w:t>6</w:t>
      </w:r>
      <w:r w:rsidRPr="004C231F">
        <w:t xml:space="preserve"> on 1 </w:t>
      </w:r>
      <w:r w:rsidR="003A6997">
        <w:t>June</w:t>
      </w:r>
      <w:r w:rsidRPr="004C231F">
        <w:t xml:space="preserve"> 202</w:t>
      </w:r>
      <w:r w:rsidR="003A6997">
        <w:t>3</w:t>
      </w:r>
      <w:r w:rsidRPr="004C231F">
        <w:t xml:space="preserve">. The notice to the </w:t>
      </w:r>
      <w:r>
        <w:t>AGM</w:t>
      </w:r>
      <w:r w:rsidRPr="004C231F">
        <w:t xml:space="preserve"> was published on the </w:t>
      </w:r>
      <w:r>
        <w:t>company</w:t>
      </w:r>
      <w:r w:rsidRPr="004C231F">
        <w:t xml:space="preserve">’s website and in the </w:t>
      </w:r>
      <w:r w:rsidRPr="004C231F">
        <w:rPr>
          <w:rFonts w:ascii="CIDFont+F3" w:hAnsi="CIDFont+F3" w:cs="CIDFont+F3"/>
        </w:rPr>
        <w:t>Swedish Official Gazette</w:t>
      </w:r>
      <w:r w:rsidRPr="004C231F">
        <w:t xml:space="preserve">. An announcement with information that the notice has been issued was published in the daily national paper Dagens Industri. </w:t>
      </w:r>
      <w:r w:rsidR="003A6997">
        <w:t>Sixteen</w:t>
      </w:r>
      <w:r w:rsidR="003A6997" w:rsidRPr="004C231F">
        <w:t xml:space="preserve"> </w:t>
      </w:r>
      <w:r w:rsidRPr="004C231F">
        <w:t xml:space="preserve">shareholders, accounting for </w:t>
      </w:r>
      <w:r w:rsidR="003A6997">
        <w:t>4</w:t>
      </w:r>
      <w:r w:rsidRPr="004C231F">
        <w:t xml:space="preserve">8 percent of the votes and </w:t>
      </w:r>
      <w:r w:rsidR="003A6997">
        <w:t>4</w:t>
      </w:r>
      <w:r w:rsidRPr="004C231F">
        <w:t xml:space="preserve">8 percent of the shares, were represented at the </w:t>
      </w:r>
      <w:r>
        <w:t>AGM.</w:t>
      </w:r>
    </w:p>
    <w:p w14:paraId="42128862" w14:textId="77777777" w:rsidR="00BD6911" w:rsidRDefault="00BD6911" w:rsidP="00BD6911">
      <w:pPr>
        <w:rPr>
          <w:b/>
        </w:rPr>
      </w:pPr>
    </w:p>
    <w:p w14:paraId="5C06DF88" w14:textId="77777777" w:rsidR="00BD6911" w:rsidRPr="004C231F" w:rsidRDefault="00BD6911" w:rsidP="00BD6911">
      <w:pPr>
        <w:rPr>
          <w:b/>
        </w:rPr>
      </w:pPr>
      <w:r w:rsidRPr="004C231F">
        <w:rPr>
          <w:b/>
        </w:rPr>
        <w:t xml:space="preserve">The </w:t>
      </w:r>
      <w:r>
        <w:rPr>
          <w:b/>
        </w:rPr>
        <w:t>AGM</w:t>
      </w:r>
      <w:r w:rsidRPr="004C231F">
        <w:rPr>
          <w:b/>
        </w:rPr>
        <w:t xml:space="preserve"> passed, for example, resolutions on:  </w:t>
      </w:r>
    </w:p>
    <w:p w14:paraId="0EBA4CA3" w14:textId="77777777" w:rsidR="00BD6911" w:rsidRPr="004C231F" w:rsidRDefault="00BD6911" w:rsidP="00BD6911"/>
    <w:p w14:paraId="1C1AAFBB" w14:textId="77777777" w:rsidR="00BD6911" w:rsidRPr="004C231F" w:rsidRDefault="00BD6911" w:rsidP="00BD6911">
      <w:pPr>
        <w:pStyle w:val="Liststycke"/>
        <w:numPr>
          <w:ilvl w:val="0"/>
          <w:numId w:val="24"/>
        </w:numPr>
        <w:autoSpaceDE w:val="0"/>
        <w:autoSpaceDN w:val="0"/>
        <w:adjustRightInd w:val="0"/>
        <w:rPr>
          <w:rFonts w:ascii="CIDFont+F3" w:hAnsi="CIDFont+F3" w:cs="CIDFont+F3"/>
        </w:rPr>
      </w:pPr>
      <w:r w:rsidRPr="004C231F">
        <w:rPr>
          <w:rFonts w:ascii="CIDFont+F3" w:hAnsi="CIDFont+F3" w:cs="CIDFont+F3"/>
        </w:rPr>
        <w:t xml:space="preserve">Adopting the income statement and balance sheet as well as the group income statement and group balance sheet. </w:t>
      </w:r>
    </w:p>
    <w:p w14:paraId="46D45A59" w14:textId="77777777" w:rsidR="00BD6911" w:rsidRPr="004C231F" w:rsidRDefault="00BD6911" w:rsidP="00BD6911">
      <w:pPr>
        <w:pStyle w:val="Liststycke"/>
        <w:numPr>
          <w:ilvl w:val="0"/>
          <w:numId w:val="24"/>
        </w:numPr>
        <w:autoSpaceDE w:val="0"/>
        <w:autoSpaceDN w:val="0"/>
        <w:adjustRightInd w:val="0"/>
        <w:rPr>
          <w:rFonts w:ascii="CIDFont+F3" w:hAnsi="CIDFont+F3" w:cs="CIDFont+F3"/>
        </w:rPr>
      </w:pPr>
      <w:r w:rsidRPr="004C231F">
        <w:rPr>
          <w:lang w:val="en-US"/>
        </w:rPr>
        <w:t xml:space="preserve">To treat the result in accordance with the proposal of the </w:t>
      </w:r>
      <w:r>
        <w:rPr>
          <w:lang w:val="en-US"/>
        </w:rPr>
        <w:t>B</w:t>
      </w:r>
      <w:r w:rsidRPr="004C231F">
        <w:rPr>
          <w:lang w:val="en-US"/>
        </w:rPr>
        <w:t xml:space="preserve">oard of </w:t>
      </w:r>
      <w:r>
        <w:rPr>
          <w:lang w:val="en-US"/>
        </w:rPr>
        <w:t>D</w:t>
      </w:r>
      <w:r w:rsidRPr="004C231F">
        <w:rPr>
          <w:lang w:val="en-US"/>
        </w:rPr>
        <w:t>irectors in the annual report, meaning that the result is carried forward.</w:t>
      </w:r>
    </w:p>
    <w:p w14:paraId="5B9AD1C3" w14:textId="35C703B1" w:rsidR="00BD6911" w:rsidRPr="004C231F" w:rsidRDefault="00BD6911" w:rsidP="00BD6911">
      <w:pPr>
        <w:pStyle w:val="Liststycke"/>
        <w:numPr>
          <w:ilvl w:val="0"/>
          <w:numId w:val="24"/>
        </w:numPr>
        <w:autoSpaceDE w:val="0"/>
        <w:autoSpaceDN w:val="0"/>
        <w:adjustRightInd w:val="0"/>
        <w:rPr>
          <w:rFonts w:ascii="CIDFont+F3" w:hAnsi="CIDFont+F3" w:cs="CIDFont+F3"/>
        </w:rPr>
      </w:pPr>
      <w:r w:rsidRPr="004C231F">
        <w:rPr>
          <w:rFonts w:ascii="CIDFont+F3" w:hAnsi="CIDFont+F3" w:cs="CIDFont+F3"/>
        </w:rPr>
        <w:t xml:space="preserve">Discharging the directors of the board and the CEO from liability in relation to the </w:t>
      </w:r>
      <w:r w:rsidR="00C67B0A">
        <w:rPr>
          <w:rFonts w:ascii="CIDFont+F3" w:hAnsi="CIDFont+F3" w:cs="CIDFont+F3"/>
        </w:rPr>
        <w:t>C</w:t>
      </w:r>
      <w:r>
        <w:rPr>
          <w:rFonts w:ascii="CIDFont+F3" w:hAnsi="CIDFont+F3" w:cs="CIDFont+F3"/>
        </w:rPr>
        <w:t>ompany</w:t>
      </w:r>
      <w:r w:rsidRPr="004C231F">
        <w:rPr>
          <w:rFonts w:ascii="CIDFont+F3" w:hAnsi="CIDFont+F3" w:cs="CIDFont+F3"/>
        </w:rPr>
        <w:t>.</w:t>
      </w:r>
    </w:p>
    <w:p w14:paraId="5D6DFFFA" w14:textId="5F5FC8A0" w:rsidR="00BD6911" w:rsidRPr="004C231F" w:rsidRDefault="00BD6911" w:rsidP="00BD6911">
      <w:pPr>
        <w:pStyle w:val="Liststycke"/>
        <w:numPr>
          <w:ilvl w:val="0"/>
          <w:numId w:val="24"/>
        </w:numPr>
        <w:autoSpaceDE w:val="0"/>
        <w:autoSpaceDN w:val="0"/>
        <w:adjustRightInd w:val="0"/>
        <w:rPr>
          <w:rFonts w:ascii="CIDFont+F3" w:hAnsi="CIDFont+F3" w:cs="CIDFont+F3"/>
        </w:rPr>
      </w:pPr>
      <w:r w:rsidRPr="004C231F">
        <w:rPr>
          <w:rFonts w:ascii="CIDFont+F3" w:hAnsi="CIDFont+F3" w:cs="CIDFont+F3"/>
        </w:rPr>
        <w:t>The remuneration to the Board of Directors</w:t>
      </w:r>
      <w:r w:rsidR="003A6997">
        <w:rPr>
          <w:rFonts w:ascii="CIDFont+F3" w:hAnsi="CIDFont+F3" w:cs="CIDFont+F3"/>
        </w:rPr>
        <w:t xml:space="preserve">, </w:t>
      </w:r>
      <w:r w:rsidRPr="004C231F">
        <w:rPr>
          <w:rFonts w:ascii="CIDFont+F3" w:hAnsi="CIDFont+F3" w:cs="CIDFont+F3"/>
        </w:rPr>
        <w:t xml:space="preserve">members of </w:t>
      </w:r>
      <w:r>
        <w:rPr>
          <w:rFonts w:ascii="CIDFont+F3" w:hAnsi="CIDFont+F3" w:cs="CIDFont+F3"/>
        </w:rPr>
        <w:t>Committee</w:t>
      </w:r>
      <w:r w:rsidRPr="004C231F">
        <w:rPr>
          <w:rFonts w:ascii="CIDFont+F3" w:hAnsi="CIDFont+F3" w:cs="CIDFont+F3"/>
        </w:rPr>
        <w:t>s</w:t>
      </w:r>
      <w:r w:rsidR="003A6997">
        <w:rPr>
          <w:rFonts w:ascii="CIDFont+F3" w:hAnsi="CIDFont+F3" w:cs="CIDFont+F3"/>
        </w:rPr>
        <w:t xml:space="preserve"> and Auditors</w:t>
      </w:r>
      <w:r w:rsidRPr="004C231F">
        <w:rPr>
          <w:rFonts w:ascii="CIDFont+F3" w:hAnsi="CIDFont+F3" w:cs="CIDFont+F3"/>
        </w:rPr>
        <w:t xml:space="preserve">. </w:t>
      </w:r>
    </w:p>
    <w:p w14:paraId="6DA210A5" w14:textId="5B6B3EC7" w:rsidR="00BD6911" w:rsidRPr="000C686E" w:rsidRDefault="00BD6911" w:rsidP="00CC3856">
      <w:pPr>
        <w:pStyle w:val="Liststycke"/>
        <w:numPr>
          <w:ilvl w:val="0"/>
          <w:numId w:val="24"/>
        </w:numPr>
        <w:autoSpaceDE w:val="0"/>
        <w:autoSpaceDN w:val="0"/>
        <w:adjustRightInd w:val="0"/>
        <w:rPr>
          <w:color w:val="FF0000"/>
        </w:rPr>
      </w:pPr>
      <w:r w:rsidRPr="004C231F">
        <w:rPr>
          <w:rFonts w:ascii="CIDFont+F3" w:hAnsi="CIDFont+F3" w:cs="CIDFont+F3"/>
        </w:rPr>
        <w:t>Re-election of the Board of Directors</w:t>
      </w:r>
      <w:r w:rsidR="00C67B0A">
        <w:rPr>
          <w:rFonts w:ascii="CIDFont+F3" w:hAnsi="CIDFont+F3" w:cs="CIDFont+F3"/>
        </w:rPr>
        <w:t xml:space="preserve"> and Chair of the Board</w:t>
      </w:r>
      <w:r w:rsidRPr="004C231F">
        <w:rPr>
          <w:rFonts w:ascii="CIDFont+F3" w:hAnsi="CIDFont+F3" w:cs="CIDFont+F3"/>
        </w:rPr>
        <w:t>.</w:t>
      </w:r>
      <w:r w:rsidR="007D25D9">
        <w:rPr>
          <w:rFonts w:ascii="CIDFont+F3" w:hAnsi="CIDFont+F3" w:cs="CIDFont+F3"/>
        </w:rPr>
        <w:t xml:space="preserve"> </w:t>
      </w:r>
      <w:r w:rsidRPr="00CC3856">
        <w:rPr>
          <w:rFonts w:ascii="CIDFont+F3" w:hAnsi="CIDFont+F3" w:cs="CIDFont+F3"/>
        </w:rPr>
        <w:t xml:space="preserve">Re-election of the registered auditing company Ernst &amp; Young AB. Ernst &amp; Young </w:t>
      </w:r>
      <w:r>
        <w:t xml:space="preserve">appointed Certified public accountant, </w:t>
      </w:r>
      <w:r w:rsidRPr="000C686E">
        <w:t>Peter Gunnarsson, as</w:t>
      </w:r>
      <w:r w:rsidR="002712BA" w:rsidRPr="000C686E">
        <w:t xml:space="preserve"> responsible auditor.</w:t>
      </w:r>
    </w:p>
    <w:p w14:paraId="5C718C0B" w14:textId="73B9DEC8" w:rsidR="000C686E" w:rsidRPr="000C686E" w:rsidRDefault="000C686E" w:rsidP="000C686E">
      <w:pPr>
        <w:pStyle w:val="Liststycke"/>
        <w:numPr>
          <w:ilvl w:val="0"/>
          <w:numId w:val="24"/>
        </w:numPr>
        <w:autoSpaceDE w:val="0"/>
        <w:autoSpaceDN w:val="0"/>
        <w:adjustRightInd w:val="0"/>
        <w:rPr>
          <w:color w:val="FF0000"/>
        </w:rPr>
      </w:pPr>
      <w:r w:rsidRPr="000C686E">
        <w:t xml:space="preserve">Resolution regarding principals for the Nomination Committee </w:t>
      </w:r>
    </w:p>
    <w:p w14:paraId="1583EEA7" w14:textId="019F6EFD" w:rsidR="00D33B91" w:rsidRPr="000C686E" w:rsidRDefault="000C686E" w:rsidP="000C686E">
      <w:pPr>
        <w:pStyle w:val="Liststycke"/>
        <w:numPr>
          <w:ilvl w:val="0"/>
          <w:numId w:val="24"/>
        </w:numPr>
        <w:autoSpaceDE w:val="0"/>
        <w:autoSpaceDN w:val="0"/>
        <w:adjustRightInd w:val="0"/>
        <w:rPr>
          <w:color w:val="FF0000"/>
        </w:rPr>
      </w:pPr>
      <w:r w:rsidRPr="000C686E">
        <w:t xml:space="preserve">Resolution to authorize the Board of Directors to issue shares. </w:t>
      </w:r>
    </w:p>
    <w:p w14:paraId="56C96249" w14:textId="1FF7AB9D" w:rsidR="00BD6911" w:rsidRPr="00BD6911" w:rsidRDefault="000C686E" w:rsidP="007A2EA7">
      <w:pPr>
        <w:pStyle w:val="Liststycke"/>
        <w:numPr>
          <w:ilvl w:val="0"/>
          <w:numId w:val="24"/>
        </w:numPr>
        <w:autoSpaceDE w:val="0"/>
        <w:autoSpaceDN w:val="0"/>
        <w:adjustRightInd w:val="0"/>
      </w:pPr>
      <w:r w:rsidRPr="000C686E">
        <w:t>Resolution regarding an incentive program for senior executives and employees within the group.</w:t>
      </w:r>
    </w:p>
    <w:p w14:paraId="496AEA6B" w14:textId="77777777" w:rsidR="006A44B9" w:rsidRDefault="006A44B9" w:rsidP="00BA13D1">
      <w:pPr>
        <w:sectPr w:rsidR="006A44B9" w:rsidSect="006A44B9">
          <w:type w:val="continuous"/>
          <w:pgSz w:w="16838" w:h="11906" w:orient="landscape" w:code="9"/>
          <w:pgMar w:top="1440" w:right="2127" w:bottom="1440" w:left="2127" w:header="720" w:footer="720" w:gutter="0"/>
          <w:pgNumType w:start="1"/>
          <w:cols w:num="2" w:space="720"/>
          <w:docGrid w:linePitch="360"/>
        </w:sectPr>
      </w:pPr>
    </w:p>
    <w:p w14:paraId="44242734" w14:textId="3A00BD4C" w:rsidR="006A44B9" w:rsidRDefault="006A44B9" w:rsidP="00BA13D1">
      <w:pPr>
        <w:sectPr w:rsidR="006A44B9" w:rsidSect="006A44B9">
          <w:type w:val="continuous"/>
          <w:pgSz w:w="16838" w:h="11906" w:orient="landscape" w:code="9"/>
          <w:pgMar w:top="1440" w:right="2127" w:bottom="1440" w:left="2127" w:header="720" w:footer="720" w:gutter="0"/>
          <w:pgNumType w:start="1"/>
          <w:cols w:num="2" w:space="720"/>
          <w:docGrid w:linePitch="360"/>
        </w:sectPr>
      </w:pPr>
    </w:p>
    <w:p w14:paraId="2DA03838" w14:textId="6087AFEF" w:rsidR="006903D5" w:rsidRDefault="006903D5" w:rsidP="00F46328">
      <w:pPr>
        <w:pStyle w:val="Rubrik3"/>
      </w:pPr>
      <w:r>
        <w:t>GENERAL MEETING</w:t>
      </w:r>
      <w:r w:rsidR="00D55DF7">
        <w:t>S</w:t>
      </w:r>
    </w:p>
    <w:p w14:paraId="37AA11E4" w14:textId="6389E0C4" w:rsidR="00CF4B04" w:rsidRDefault="00CF4B04" w:rsidP="00CF4B04">
      <w:r w:rsidRPr="008331DF">
        <w:t xml:space="preserve">The highest decision-making body of the </w:t>
      </w:r>
      <w:r w:rsidR="00C67B0A">
        <w:t>C</w:t>
      </w:r>
      <w:r w:rsidR="006B3D8C">
        <w:t>ompany</w:t>
      </w:r>
      <w:r w:rsidRPr="008331DF">
        <w:t xml:space="preserve"> is the General Meeting where the shareholders exercises their influence</w:t>
      </w:r>
      <w:r w:rsidR="00DD2053">
        <w:t xml:space="preserve">. </w:t>
      </w:r>
    </w:p>
    <w:p w14:paraId="308D5D65" w14:textId="750B62B3" w:rsidR="00BD6911" w:rsidRDefault="00BD6911" w:rsidP="00CF4B04">
      <w:pPr>
        <w:rPr>
          <w:color w:val="FF0000"/>
        </w:rPr>
      </w:pPr>
    </w:p>
    <w:p w14:paraId="6477A65D" w14:textId="3B80B6DD" w:rsidR="00CF4B04" w:rsidRDefault="005A1918" w:rsidP="00CF4B04">
      <w:r>
        <w:t xml:space="preserve">According to the </w:t>
      </w:r>
      <w:r w:rsidR="006B3D8C">
        <w:t>company</w:t>
      </w:r>
      <w:r>
        <w:t>’s Articles of Association, the</w:t>
      </w:r>
      <w:r w:rsidRPr="008331DF">
        <w:rPr>
          <w:color w:val="FF0000"/>
        </w:rPr>
        <w:t xml:space="preserve"> </w:t>
      </w:r>
      <w:r>
        <w:t>n</w:t>
      </w:r>
      <w:r w:rsidR="00CF4B04" w:rsidRPr="00D9786E">
        <w:t xml:space="preserve">otice of </w:t>
      </w:r>
      <w:r w:rsidR="005D7471">
        <w:t xml:space="preserve">the </w:t>
      </w:r>
      <w:r w:rsidR="00A67633">
        <w:t>General Meeting</w:t>
      </w:r>
      <w:r w:rsidR="00CF4B04" w:rsidRPr="00D9786E">
        <w:t>s</w:t>
      </w:r>
      <w:r w:rsidR="006B3D8C">
        <w:t xml:space="preserve"> s</w:t>
      </w:r>
      <w:r w:rsidR="00CF4B04" w:rsidRPr="00D9786E">
        <w:t xml:space="preserve">hall be made by announcement in the Official Swedish Gazette and by posting the notice on the </w:t>
      </w:r>
      <w:r w:rsidR="00C67B0A">
        <w:t>C</w:t>
      </w:r>
      <w:r w:rsidR="006B3D8C">
        <w:t>ompany</w:t>
      </w:r>
      <w:r w:rsidR="00CF4B04" w:rsidRPr="00D9786E">
        <w:t xml:space="preserve">’s website. </w:t>
      </w:r>
      <w:r w:rsidR="00D9786E" w:rsidRPr="00D9786E">
        <w:t xml:space="preserve">Notification that the invitation has been issued is announced </w:t>
      </w:r>
      <w:r w:rsidR="00CF4B04" w:rsidRPr="00D9786E">
        <w:t>in the daily national paper Dagens Industri.</w:t>
      </w:r>
    </w:p>
    <w:p w14:paraId="4E5A0590" w14:textId="77777777" w:rsidR="00414866" w:rsidRDefault="00414866" w:rsidP="00CF4B04"/>
    <w:p w14:paraId="337F1AD6" w14:textId="56D493C8" w:rsidR="00414866" w:rsidRPr="00B13894" w:rsidRDefault="00414866" w:rsidP="00414866">
      <w:r w:rsidRPr="00B13894">
        <w:t xml:space="preserve">Notice of the </w:t>
      </w:r>
      <w:r w:rsidR="00A67633">
        <w:t>General Meeting</w:t>
      </w:r>
      <w:r w:rsidR="006B3D8C">
        <w:t xml:space="preserve">s </w:t>
      </w:r>
      <w:r w:rsidRPr="00B13894">
        <w:t xml:space="preserve">shall be issued no earlier than six weeks and no later than four weeks before the meeting if it is an </w:t>
      </w:r>
      <w:r w:rsidR="005D7471">
        <w:t>AGM</w:t>
      </w:r>
      <w:r w:rsidRPr="00B13894">
        <w:t xml:space="preserve"> or if amendments of the articles of association will be </w:t>
      </w:r>
      <w:r w:rsidR="006415DE">
        <w:t>raised</w:t>
      </w:r>
      <w:r w:rsidRPr="00B13894">
        <w:t xml:space="preserve">. Notice of any other General Meeting shall be given no earlier than six weeks and no later than two weeks before the </w:t>
      </w:r>
      <w:r w:rsidRPr="00B13894">
        <w:lastRenderedPageBreak/>
        <w:t>meeting.</w:t>
      </w:r>
      <w:r w:rsidR="004D592D" w:rsidRPr="004D592D">
        <w:t xml:space="preserve"> </w:t>
      </w:r>
      <w:r w:rsidR="004D592D">
        <w:t>The AGM is held within six months of the end of the financial year and takes place in Stockholm.</w:t>
      </w:r>
    </w:p>
    <w:p w14:paraId="1DEF7B79" w14:textId="0760A45B" w:rsidR="005A1918" w:rsidRDefault="005A1918" w:rsidP="00CF4B04"/>
    <w:p w14:paraId="7DA82965" w14:textId="36067532" w:rsidR="005A1918" w:rsidRDefault="005A1918" w:rsidP="00CF4B04">
      <w:r>
        <w:t>The AGM’s resolutions include</w:t>
      </w:r>
      <w:r w:rsidR="00414866">
        <w:t>, among other things</w:t>
      </w:r>
      <w:r>
        <w:t xml:space="preserve">: </w:t>
      </w:r>
    </w:p>
    <w:p w14:paraId="26CF533F" w14:textId="6A4CB276" w:rsidR="005A1918" w:rsidRDefault="005A1918" w:rsidP="00CF4B04">
      <w:r>
        <w:t xml:space="preserve">• Election of the Board of Directors and remuneration for </w:t>
      </w:r>
      <w:r w:rsidR="00E421AC">
        <w:t>b</w:t>
      </w:r>
      <w:r>
        <w:t xml:space="preserve">oard members, including for </w:t>
      </w:r>
      <w:r w:rsidR="00E421AC">
        <w:t>c</w:t>
      </w:r>
      <w:r w:rsidR="00BA13D1">
        <w:t>ommittee</w:t>
      </w:r>
      <w:r>
        <w:t xml:space="preserve"> work. </w:t>
      </w:r>
    </w:p>
    <w:p w14:paraId="7538D21C" w14:textId="636FA023" w:rsidR="005A1918" w:rsidRDefault="005A1918" w:rsidP="00CF4B04">
      <w:r>
        <w:t xml:space="preserve">• Discharge from liability for </w:t>
      </w:r>
      <w:r w:rsidR="00E421AC">
        <w:t>b</w:t>
      </w:r>
      <w:r>
        <w:t xml:space="preserve">oard members and the CEO. </w:t>
      </w:r>
    </w:p>
    <w:p w14:paraId="10D59B16" w14:textId="7DE3BBEA" w:rsidR="005A1918" w:rsidRDefault="005A1918" w:rsidP="00CF4B04">
      <w:r>
        <w:t xml:space="preserve">• Election of the </w:t>
      </w:r>
      <w:r w:rsidR="00E421AC">
        <w:t>a</w:t>
      </w:r>
      <w:r>
        <w:t xml:space="preserve">uditor. </w:t>
      </w:r>
    </w:p>
    <w:p w14:paraId="6224754A" w14:textId="16C6C42E" w:rsidR="005A1918" w:rsidRDefault="005A1918" w:rsidP="00CF4B04">
      <w:r>
        <w:t xml:space="preserve">• Adoption of the income statement and balance sheet. </w:t>
      </w:r>
    </w:p>
    <w:p w14:paraId="45B209E9" w14:textId="6260CCB6" w:rsidR="005A1918" w:rsidRDefault="005A1918" w:rsidP="00CF4B04">
      <w:r>
        <w:t xml:space="preserve">• Disposition of the bank’s profit or loss. </w:t>
      </w:r>
    </w:p>
    <w:p w14:paraId="218DF0E8" w14:textId="369A3E34" w:rsidR="005A1918" w:rsidRPr="00D9786E" w:rsidRDefault="005A1918" w:rsidP="00CF4B04">
      <w:r>
        <w:t>• Remuneration guidelines for the CEO and certain other senior executives.</w:t>
      </w:r>
    </w:p>
    <w:p w14:paraId="5D363897" w14:textId="77777777" w:rsidR="00CF4B04" w:rsidRPr="00CF4B04" w:rsidRDefault="00CF4B04" w:rsidP="00CF4B04">
      <w:pPr>
        <w:rPr>
          <w:highlight w:val="yellow"/>
        </w:rPr>
      </w:pPr>
    </w:p>
    <w:p w14:paraId="0EBA8AF2" w14:textId="56D61995" w:rsidR="00CF4B04" w:rsidRDefault="004D592D" w:rsidP="00CF4B04">
      <w:pPr>
        <w:autoSpaceDE w:val="0"/>
        <w:autoSpaceDN w:val="0"/>
        <w:adjustRightInd w:val="0"/>
      </w:pPr>
      <w:r>
        <w:t>All shareholders who are registered in the share register and who have notified their participation in time have the right to attend and vote.</w:t>
      </w:r>
      <w:r w:rsidRPr="00D9786E">
        <w:t xml:space="preserve"> </w:t>
      </w:r>
      <w:r w:rsidR="00CF4B04" w:rsidRPr="00D9786E">
        <w:t xml:space="preserve">The Board of Directors may collect proxies at the </w:t>
      </w:r>
      <w:r w:rsidR="006B3D8C">
        <w:t>company</w:t>
      </w:r>
      <w:r w:rsidR="00CF4B04" w:rsidRPr="00D9786E">
        <w:t xml:space="preserve">´s expense in compliance with the procedure set out in the Swedish Companies Act. </w:t>
      </w:r>
    </w:p>
    <w:p w14:paraId="1D95CB83" w14:textId="16AD3304" w:rsidR="005D7471" w:rsidRDefault="005D7471" w:rsidP="00CF4B04">
      <w:pPr>
        <w:autoSpaceDE w:val="0"/>
        <w:autoSpaceDN w:val="0"/>
        <w:adjustRightInd w:val="0"/>
      </w:pPr>
    </w:p>
    <w:p w14:paraId="004C52F8" w14:textId="77777777" w:rsidR="00CF4B04" w:rsidRPr="00F040C3" w:rsidRDefault="00CF4B04" w:rsidP="00CF4B04">
      <w:r w:rsidRPr="00D9786E">
        <w:t xml:space="preserve">The Board of Directors may resolve, ahead of a General Meeting of the shareholders, that the shareholders shall be entitled to </w:t>
      </w:r>
      <w:r w:rsidRPr="00F040C3">
        <w:t>exercise their voting rights by post prior to the meeting.</w:t>
      </w:r>
    </w:p>
    <w:p w14:paraId="0B179AD6" w14:textId="77777777" w:rsidR="00CF4B04" w:rsidRPr="00F040C3" w:rsidRDefault="00CF4B04" w:rsidP="00CF4B04">
      <w:pPr>
        <w:autoSpaceDE w:val="0"/>
        <w:autoSpaceDN w:val="0"/>
        <w:adjustRightInd w:val="0"/>
        <w:rPr>
          <w:rFonts w:ascii="CIDFont+F5" w:hAnsi="CIDFont+F5" w:cs="CIDFont+F5"/>
          <w:sz w:val="16"/>
          <w:szCs w:val="16"/>
        </w:rPr>
      </w:pPr>
    </w:p>
    <w:p w14:paraId="239BB3B3" w14:textId="6CC98BA7" w:rsidR="00CF4B04" w:rsidRDefault="00CF4B04" w:rsidP="00CF4B04">
      <w:pPr>
        <w:autoSpaceDE w:val="0"/>
        <w:autoSpaceDN w:val="0"/>
        <w:adjustRightInd w:val="0"/>
      </w:pPr>
      <w:r w:rsidRPr="00F040C3">
        <w:t xml:space="preserve">A shareholder that wishes to have a certain matter discussed on the General Meeting shall request this in writing to the Board of Directors. The matters shall be discussed at the General Meeting if the request has been received by the </w:t>
      </w:r>
      <w:r w:rsidR="004B3641" w:rsidRPr="00F040C3">
        <w:t>B</w:t>
      </w:r>
      <w:r w:rsidRPr="00F040C3">
        <w:t xml:space="preserve">oard of </w:t>
      </w:r>
      <w:r w:rsidR="004B3641" w:rsidRPr="00F040C3">
        <w:t>D</w:t>
      </w:r>
      <w:r w:rsidRPr="00F040C3">
        <w:t>irectors at least seven weekdays prior to the time when the convening notice may be submitted at the earliest, or thereafter if within time to include the matter in the convening notice to the General Meeting.</w:t>
      </w:r>
    </w:p>
    <w:p w14:paraId="0AFF6A4D" w14:textId="039DBD5B" w:rsidR="00A67633" w:rsidRDefault="00A67633" w:rsidP="00CF4B04">
      <w:pPr>
        <w:autoSpaceDE w:val="0"/>
        <w:autoSpaceDN w:val="0"/>
        <w:adjustRightInd w:val="0"/>
      </w:pPr>
    </w:p>
    <w:p w14:paraId="7E285325" w14:textId="6C0AA155" w:rsidR="00553205" w:rsidRDefault="00A67633" w:rsidP="00CF4B04">
      <w:pPr>
        <w:autoSpaceDE w:val="0"/>
        <w:autoSpaceDN w:val="0"/>
        <w:adjustRightInd w:val="0"/>
      </w:pPr>
      <w:r w:rsidRPr="00A67633">
        <w:t>The</w:t>
      </w:r>
      <w:r w:rsidR="006B3D8C">
        <w:t xml:space="preserve"> A</w:t>
      </w:r>
      <w:r w:rsidRPr="00A67633">
        <w:t xml:space="preserve">rticles of </w:t>
      </w:r>
      <w:r w:rsidR="006B3D8C">
        <w:t>A</w:t>
      </w:r>
      <w:r w:rsidRPr="00A67633">
        <w:t xml:space="preserve">ssociation do not contain restrictions on the number of votes for each shareholder at a General Meeting. </w:t>
      </w:r>
      <w:r w:rsidRPr="00A67633">
        <w:t>Members of the Board of Directors are appointed and dismissed in accordance with the Swedish Companies Act and the articles of associa</w:t>
      </w:r>
      <w:r w:rsidRPr="00A67633">
        <w:softHyphen/>
        <w:t>tion does not contain special rules for this.</w:t>
      </w:r>
      <w:r w:rsidRPr="00A67633">
        <w:rPr>
          <w:rFonts w:cs="Galano Grotesque Light"/>
          <w:sz w:val="18"/>
          <w:szCs w:val="18"/>
        </w:rPr>
        <w:t xml:space="preserve"> </w:t>
      </w:r>
      <w:r w:rsidRPr="00A67633">
        <w:t xml:space="preserve">Amendments to the </w:t>
      </w:r>
      <w:r w:rsidR="006B3D8C">
        <w:t>A</w:t>
      </w:r>
      <w:r w:rsidRPr="00A67633">
        <w:t xml:space="preserve">rticles of </w:t>
      </w:r>
      <w:r w:rsidR="006B3D8C">
        <w:t>A</w:t>
      </w:r>
      <w:r w:rsidRPr="00A67633">
        <w:t>ssociation are deci</w:t>
      </w:r>
      <w:r w:rsidRPr="00A67633">
        <w:softHyphen/>
        <w:t xml:space="preserve">ded in the manner that follows from the Swedish Companies Act and the </w:t>
      </w:r>
      <w:r w:rsidR="006B3D8C">
        <w:t>A</w:t>
      </w:r>
      <w:r w:rsidRPr="00A67633">
        <w:t xml:space="preserve">rticles of </w:t>
      </w:r>
      <w:r w:rsidR="006B3D8C">
        <w:t>A</w:t>
      </w:r>
      <w:r w:rsidRPr="00A67633">
        <w:t>ssociation contain no special rules for this.</w:t>
      </w:r>
    </w:p>
    <w:p w14:paraId="0C27AE4C" w14:textId="77777777" w:rsidR="0011394F" w:rsidRPr="0011394F" w:rsidRDefault="0011394F" w:rsidP="0011394F"/>
    <w:p w14:paraId="57788FDE" w14:textId="2777BA6B" w:rsidR="00F46328" w:rsidRDefault="00F46328" w:rsidP="00F46328">
      <w:pPr>
        <w:pStyle w:val="Rubrik3"/>
      </w:pPr>
      <w:r>
        <w:t>ANNUAL GENERAL MEETING 202</w:t>
      </w:r>
      <w:r w:rsidR="00D33B91">
        <w:t>4</w:t>
      </w:r>
    </w:p>
    <w:p w14:paraId="473418AE" w14:textId="2A7F12B6" w:rsidR="00F46328" w:rsidRDefault="00F46328" w:rsidP="005B4E2F">
      <w:r>
        <w:t xml:space="preserve">The AGM will be held on </w:t>
      </w:r>
      <w:r w:rsidR="00D33B91" w:rsidRPr="00D33B91">
        <w:t>Wednesday</w:t>
      </w:r>
      <w:r w:rsidRPr="00D33B91">
        <w:t>, 1</w:t>
      </w:r>
      <w:r w:rsidR="00D33B91" w:rsidRPr="00D33B91">
        <w:t>5</w:t>
      </w:r>
      <w:r w:rsidRPr="00D33B91">
        <w:t xml:space="preserve"> May 202</w:t>
      </w:r>
      <w:r w:rsidR="00D33B91" w:rsidRPr="00D33B91">
        <w:t>4</w:t>
      </w:r>
      <w:r w:rsidRPr="00D33B91">
        <w:t xml:space="preserve"> at</w:t>
      </w:r>
      <w:r>
        <w:t xml:space="preserve"> </w:t>
      </w:r>
      <w:proofErr w:type="spellStart"/>
      <w:r w:rsidR="0070291A">
        <w:t>Va</w:t>
      </w:r>
      <w:r w:rsidR="00D33B91">
        <w:t>ttu</w:t>
      </w:r>
      <w:r w:rsidR="0070291A">
        <w:t>gatan</w:t>
      </w:r>
      <w:proofErr w:type="spellEnd"/>
      <w:r w:rsidR="0070291A">
        <w:t xml:space="preserve"> 1</w:t>
      </w:r>
      <w:r w:rsidR="00D33B91">
        <w:t>7</w:t>
      </w:r>
      <w:r w:rsidR="0070291A">
        <w:t>, Stockholm</w:t>
      </w:r>
      <w:r>
        <w:t>.</w:t>
      </w:r>
    </w:p>
    <w:p w14:paraId="34A3ADAB" w14:textId="77777777" w:rsidR="00F46328" w:rsidRDefault="00F46328" w:rsidP="005B4E2F"/>
    <w:p w14:paraId="064A4687" w14:textId="63BF499F" w:rsidR="00F46328" w:rsidRDefault="00F46328" w:rsidP="00F46328">
      <w:pPr>
        <w:pStyle w:val="Rubrik3"/>
      </w:pPr>
      <w:r>
        <w:t xml:space="preserve">NOMINATION </w:t>
      </w:r>
      <w:r w:rsidR="00BA13D1">
        <w:t>COMMITTEE</w:t>
      </w:r>
    </w:p>
    <w:p w14:paraId="6A804E81" w14:textId="04520886" w:rsidR="00951408" w:rsidRDefault="00951408" w:rsidP="00951408">
      <w:r>
        <w:t xml:space="preserve">The Swedish Corporate Governance Code requires 4C to have a Nomination </w:t>
      </w:r>
      <w:r w:rsidR="00BA13D1">
        <w:t>Committee</w:t>
      </w:r>
      <w:r>
        <w:t xml:space="preserve">. According to the current principles for the appointment of the Nomination </w:t>
      </w:r>
      <w:r w:rsidR="00BA13D1">
        <w:t>Committee</w:t>
      </w:r>
      <w:r>
        <w:t xml:space="preserve"> adopted by the </w:t>
      </w:r>
      <w:r w:rsidR="00177A23">
        <w:t>AGM</w:t>
      </w:r>
      <w:r>
        <w:t xml:space="preserve">  202</w:t>
      </w:r>
      <w:r w:rsidR="00D33B91">
        <w:t>3</w:t>
      </w:r>
      <w:r>
        <w:t xml:space="preserve">, the Nomination </w:t>
      </w:r>
      <w:r w:rsidR="00BA13D1">
        <w:t>Committee</w:t>
      </w:r>
      <w:r>
        <w:t xml:space="preserve"> shall consist of three shareholder representatives represented by the largest shareholders or shareholder groups in the </w:t>
      </w:r>
      <w:r w:rsidR="006B3D8C">
        <w:t>company</w:t>
      </w:r>
      <w:r>
        <w:t xml:space="preserve"> according to the share register from Euroclear Sweden AB as of 30 September each year. In addition to these three members, the Chairman of the Board may be an adjunct member of the Nomination </w:t>
      </w:r>
      <w:r w:rsidR="00BA13D1">
        <w:t>Committee</w:t>
      </w:r>
      <w:r>
        <w:t xml:space="preserve">. In accordance with the Code, a member of the Nomination </w:t>
      </w:r>
      <w:r w:rsidR="00BA13D1">
        <w:t>Committee</w:t>
      </w:r>
      <w:r>
        <w:t xml:space="preserve"> shall carefully consider whether a conflict of interest or other circumstances exist that make it inappropriate to participate in the Nomination </w:t>
      </w:r>
      <w:r w:rsidR="00BA13D1">
        <w:t>Committee</w:t>
      </w:r>
      <w:r>
        <w:t xml:space="preserve"> before accepting the assignment. The Nomination </w:t>
      </w:r>
      <w:r w:rsidR="00BA13D1">
        <w:t>Committee</w:t>
      </w:r>
      <w:r>
        <w:t xml:space="preserve"> shall apply the Code.</w:t>
      </w:r>
    </w:p>
    <w:p w14:paraId="5750A42C" w14:textId="77777777" w:rsidR="00951408" w:rsidRDefault="00951408" w:rsidP="00951408"/>
    <w:p w14:paraId="4BB708BF" w14:textId="758B5062" w:rsidR="00951408" w:rsidRDefault="00951408" w:rsidP="00951408">
      <w:r>
        <w:t xml:space="preserve">The members of the Nomination </w:t>
      </w:r>
      <w:r w:rsidR="00BA13D1">
        <w:t>Committee</w:t>
      </w:r>
      <w:r>
        <w:t xml:space="preserve"> shall be published on 4C’s website no later than six months before the </w:t>
      </w:r>
      <w:r w:rsidR="00177A23">
        <w:t>AGM</w:t>
      </w:r>
      <w:r>
        <w:t xml:space="preserve">. If any of the three largest shareholders or shareholder groups refrains from appointing a shareholder representative or if a shareholder representative resigns before the mandate has been fulfilled </w:t>
      </w:r>
      <w:r>
        <w:lastRenderedPageBreak/>
        <w:t xml:space="preserve">without the shareholder or shareholder group that appointed the Nomination </w:t>
      </w:r>
      <w:r w:rsidR="00BA13D1">
        <w:t>Committee</w:t>
      </w:r>
      <w:r>
        <w:t xml:space="preserve"> member appointing a new representative, the Chair of the Board shall invite the next largest shareholder or shareholder group (i.e. the fourth largest shareholder or shareholder group) to appoint a shareholder representative within one week. This process will continue until the Nomination </w:t>
      </w:r>
      <w:r w:rsidR="00BA13D1">
        <w:t>Committee</w:t>
      </w:r>
      <w:r>
        <w:t xml:space="preserve"> is composed of three shareholder representatives. In the event of a change in the ownership of the </w:t>
      </w:r>
      <w:r w:rsidR="006B3D8C">
        <w:t>company</w:t>
      </w:r>
      <w:r>
        <w:t xml:space="preserve"> affecting the composition of the three largest shareholders or groups of shareholders, the shareholder or group of shareholders that does not have an owner representative on the Nomination </w:t>
      </w:r>
      <w:r w:rsidR="00BA13D1">
        <w:t>Committee</w:t>
      </w:r>
      <w:r>
        <w:t xml:space="preserve"> may contact the Chair of the Nomination </w:t>
      </w:r>
      <w:r w:rsidR="00BA13D1">
        <w:t>Committee</w:t>
      </w:r>
      <w:r>
        <w:t xml:space="preserve"> with a request to appoint a member. The Chair of the Nomination </w:t>
      </w:r>
      <w:r w:rsidR="00BA13D1">
        <w:t>Committee</w:t>
      </w:r>
      <w:r>
        <w:t xml:space="preserve"> shall then inform the other members of the request. If the change of ownership is not insignificant, a member appointed by a shareholder or group of shareholders no longer belonging to the three largest shall make his/her seat available and the new shareholder or group of shareholders shall be allowed to appoint a member.</w:t>
      </w:r>
    </w:p>
    <w:p w14:paraId="47D75C48" w14:textId="77777777" w:rsidR="00951408" w:rsidRDefault="00951408" w:rsidP="00951408"/>
    <w:p w14:paraId="2BFC0847" w14:textId="0B9EDA30" w:rsidR="00951408" w:rsidRDefault="00951408" w:rsidP="00951408">
      <w:r>
        <w:t xml:space="preserve">The majority of the members of the Nomination </w:t>
      </w:r>
      <w:r w:rsidR="00BA13D1">
        <w:t>Committee</w:t>
      </w:r>
      <w:r>
        <w:t xml:space="preserve"> shall be independent of the </w:t>
      </w:r>
      <w:r w:rsidR="006B3D8C">
        <w:t>company</w:t>
      </w:r>
      <w:r>
        <w:t xml:space="preserve"> and its management. In addition, at least one of the members of the nomination </w:t>
      </w:r>
      <w:r w:rsidR="00BA13D1">
        <w:t>Committee</w:t>
      </w:r>
      <w:r>
        <w:t xml:space="preserve"> shall be independent of the largest shareholder or group of shareholders in the </w:t>
      </w:r>
      <w:r w:rsidR="006B3D8C">
        <w:t>company</w:t>
      </w:r>
      <w:r>
        <w:t xml:space="preserve"> with voting rights who cooperate in the management of the </w:t>
      </w:r>
      <w:r w:rsidR="006B3D8C">
        <w:t>company</w:t>
      </w:r>
      <w:r>
        <w:t xml:space="preserve">. Members of the Board of Directors may be members of the Nomination </w:t>
      </w:r>
      <w:r w:rsidR="00BA13D1">
        <w:t>Committee</w:t>
      </w:r>
      <w:r>
        <w:t xml:space="preserve">, but shall not constitute a majority of the members of the Nomination </w:t>
      </w:r>
      <w:r w:rsidR="00BA13D1">
        <w:t>Committee</w:t>
      </w:r>
      <w:r>
        <w:t xml:space="preserve">. If more than one director is on the Nomination </w:t>
      </w:r>
      <w:r w:rsidR="00BA13D1">
        <w:t>Committee</w:t>
      </w:r>
      <w:r>
        <w:t xml:space="preserve">, no more than one of them may be dependent in relation to the </w:t>
      </w:r>
      <w:r w:rsidR="006B3D8C">
        <w:t>company</w:t>
      </w:r>
      <w:r>
        <w:t xml:space="preserve">’s major shareholders. The Chair of the Board or any other member of the Board of </w:t>
      </w:r>
      <w:r w:rsidR="00E421AC">
        <w:t>D</w:t>
      </w:r>
      <w:r>
        <w:t xml:space="preserve">irectors shall not be </w:t>
      </w:r>
      <w:r>
        <w:t xml:space="preserve">the Chair of the Nomination </w:t>
      </w:r>
      <w:r w:rsidR="00BA13D1">
        <w:t>Committee</w:t>
      </w:r>
      <w:r>
        <w:t xml:space="preserve">. The Chief Executive Officer or any other member of senior management shall not be a member of the Nomination </w:t>
      </w:r>
      <w:r w:rsidR="00BA13D1">
        <w:t>Committee</w:t>
      </w:r>
      <w:r>
        <w:t>.</w:t>
      </w:r>
    </w:p>
    <w:p w14:paraId="68250AFF" w14:textId="7023D53D" w:rsidR="009C6A15" w:rsidRDefault="009C6A15" w:rsidP="00951408">
      <w:r>
        <w:t>No fees shall be paid to the members of the Nomination Committee. The Nomination Committee shall be entitled to charge the company with costs such as recruitment consultants or other costs necessary for the Nomination Committee to fulfil its mandate.</w:t>
      </w:r>
    </w:p>
    <w:p w14:paraId="7ED668A0" w14:textId="77777777" w:rsidR="00951408" w:rsidRDefault="00951408" w:rsidP="00951408"/>
    <w:p w14:paraId="0278C45B" w14:textId="74B90BA4" w:rsidR="00951408" w:rsidRDefault="00951408" w:rsidP="00951408">
      <w:r>
        <w:t xml:space="preserve">The Nomination </w:t>
      </w:r>
      <w:r w:rsidR="00BA13D1">
        <w:t>Committee</w:t>
      </w:r>
      <w:r>
        <w:t xml:space="preserve"> is to draft proposals on the following issues for resolution by the 2023 AGM:</w:t>
      </w:r>
    </w:p>
    <w:p w14:paraId="6E117ED8" w14:textId="0D3F6B59" w:rsidR="00951408" w:rsidRDefault="00951408" w:rsidP="00951408">
      <w:pPr>
        <w:pStyle w:val="Liststycke"/>
        <w:numPr>
          <w:ilvl w:val="0"/>
          <w:numId w:val="22"/>
        </w:numPr>
      </w:pPr>
      <w:r>
        <w:t xml:space="preserve">the chair of the </w:t>
      </w:r>
      <w:r w:rsidR="00177A23">
        <w:t>AGM</w:t>
      </w:r>
    </w:p>
    <w:p w14:paraId="303C0F9F" w14:textId="20A007F8" w:rsidR="00951408" w:rsidRDefault="00951408" w:rsidP="00951408">
      <w:pPr>
        <w:pStyle w:val="Liststycke"/>
        <w:numPr>
          <w:ilvl w:val="0"/>
          <w:numId w:val="22"/>
        </w:numPr>
      </w:pPr>
      <w:r>
        <w:t xml:space="preserve">the election of </w:t>
      </w:r>
      <w:r w:rsidR="00C67B0A">
        <w:t>C</w:t>
      </w:r>
      <w:r>
        <w:t>hair</w:t>
      </w:r>
      <w:r w:rsidR="00C67B0A">
        <w:t xml:space="preserve"> of the Board,</w:t>
      </w:r>
      <w:r>
        <w:t xml:space="preserve"> </w:t>
      </w:r>
    </w:p>
    <w:p w14:paraId="0B300794" w14:textId="3CA364B4" w:rsidR="00951408" w:rsidRDefault="00951408" w:rsidP="00951408">
      <w:pPr>
        <w:pStyle w:val="Liststycke"/>
        <w:numPr>
          <w:ilvl w:val="0"/>
          <w:numId w:val="22"/>
        </w:numPr>
      </w:pPr>
      <w:r>
        <w:t xml:space="preserve">other members of the </w:t>
      </w:r>
      <w:r w:rsidR="00E421AC">
        <w:t>B</w:t>
      </w:r>
      <w:r>
        <w:t xml:space="preserve">oard of </w:t>
      </w:r>
      <w:r w:rsidR="00E421AC">
        <w:t>D</w:t>
      </w:r>
      <w:r>
        <w:t xml:space="preserve">irectors of the </w:t>
      </w:r>
      <w:r w:rsidR="006B3D8C">
        <w:t>company</w:t>
      </w:r>
      <w:r>
        <w:t xml:space="preserve">, </w:t>
      </w:r>
    </w:p>
    <w:p w14:paraId="4C9F70D0" w14:textId="404731FF" w:rsidR="00951408" w:rsidRDefault="00951408" w:rsidP="00951408">
      <w:pPr>
        <w:pStyle w:val="Liststycke"/>
        <w:numPr>
          <w:ilvl w:val="0"/>
          <w:numId w:val="22"/>
        </w:numPr>
      </w:pPr>
      <w:r>
        <w:t xml:space="preserve">the remuneration of the </w:t>
      </w:r>
      <w:r w:rsidR="00E421AC">
        <w:t>B</w:t>
      </w:r>
      <w:r>
        <w:t xml:space="preserve">oard of </w:t>
      </w:r>
      <w:r w:rsidR="00E421AC">
        <w:t>D</w:t>
      </w:r>
      <w:r>
        <w:t xml:space="preserve">irectors divided between the Chair and the other members and the principles for possible remuneration for </w:t>
      </w:r>
      <w:r w:rsidR="00E421AC">
        <w:t>c</w:t>
      </w:r>
      <w:r w:rsidR="00BA13D1">
        <w:t>ommittee</w:t>
      </w:r>
      <w:r>
        <w:t xml:space="preserve"> work, </w:t>
      </w:r>
    </w:p>
    <w:p w14:paraId="1BB7B04F" w14:textId="77777777" w:rsidR="00697233" w:rsidRDefault="00951408" w:rsidP="00951408">
      <w:pPr>
        <w:pStyle w:val="Liststycke"/>
        <w:numPr>
          <w:ilvl w:val="0"/>
          <w:numId w:val="22"/>
        </w:numPr>
      </w:pPr>
      <w:r>
        <w:t xml:space="preserve">the election and remuneration of the auditor </w:t>
      </w:r>
    </w:p>
    <w:p w14:paraId="70F38AE2" w14:textId="5F181BA4" w:rsidR="00951408" w:rsidRDefault="00951408" w:rsidP="00951408">
      <w:pPr>
        <w:pStyle w:val="Liststycke"/>
        <w:numPr>
          <w:ilvl w:val="0"/>
          <w:numId w:val="22"/>
        </w:numPr>
      </w:pPr>
      <w:r>
        <w:t xml:space="preserve">decision on the principles for the appointment of a new Nomination </w:t>
      </w:r>
      <w:r w:rsidR="00BA13D1">
        <w:t>Committee</w:t>
      </w:r>
      <w:r>
        <w:t xml:space="preserve">. </w:t>
      </w:r>
    </w:p>
    <w:p w14:paraId="4A23E52E" w14:textId="77777777" w:rsidR="00951408" w:rsidRDefault="00951408" w:rsidP="00951408"/>
    <w:p w14:paraId="5E1BF0E6" w14:textId="5A1DAAFC" w:rsidR="00951408" w:rsidRPr="00D33B91" w:rsidRDefault="00951408" w:rsidP="00951408">
      <w:pPr>
        <w:rPr>
          <w:b/>
        </w:rPr>
      </w:pPr>
      <w:r w:rsidRPr="00D33B91">
        <w:rPr>
          <w:b/>
        </w:rPr>
        <w:t xml:space="preserve">The Nomination </w:t>
      </w:r>
      <w:r w:rsidR="00BA13D1" w:rsidRPr="00D33B91">
        <w:rPr>
          <w:b/>
        </w:rPr>
        <w:t>Committee</w:t>
      </w:r>
      <w:r w:rsidRPr="00D33B91">
        <w:rPr>
          <w:b/>
        </w:rPr>
        <w:t xml:space="preserve"> for the 202</w:t>
      </w:r>
      <w:r w:rsidR="00D33B91">
        <w:rPr>
          <w:b/>
        </w:rPr>
        <w:t>4</w:t>
      </w:r>
      <w:r w:rsidRPr="00D33B91">
        <w:rPr>
          <w:b/>
        </w:rPr>
        <w:t xml:space="preserve"> </w:t>
      </w:r>
      <w:r w:rsidR="00177A23" w:rsidRPr="00D33B91">
        <w:rPr>
          <w:b/>
        </w:rPr>
        <w:t>AGM</w:t>
      </w:r>
      <w:r w:rsidRPr="00D33B91">
        <w:rPr>
          <w:b/>
        </w:rPr>
        <w:t xml:space="preserve"> is composed by the following members:</w:t>
      </w:r>
    </w:p>
    <w:p w14:paraId="70F58390" w14:textId="77777777" w:rsidR="00951408" w:rsidRDefault="00951408" w:rsidP="00951408"/>
    <w:p w14:paraId="4873B514" w14:textId="3F356920" w:rsidR="00951408" w:rsidRDefault="00951408" w:rsidP="00697233">
      <w:pPr>
        <w:pStyle w:val="Liststycke"/>
        <w:numPr>
          <w:ilvl w:val="0"/>
          <w:numId w:val="23"/>
        </w:numPr>
      </w:pPr>
      <w:r>
        <w:t xml:space="preserve">Erik Syrén (appointed by </w:t>
      </w:r>
      <w:r w:rsidR="00D33B91">
        <w:t xml:space="preserve">Andreas </w:t>
      </w:r>
      <w:r>
        <w:t>Hedskog)</w:t>
      </w:r>
      <w:r w:rsidR="005A1369">
        <w:t>.</w:t>
      </w:r>
      <w:r w:rsidR="005A1369" w:rsidRPr="005A1369">
        <w:t xml:space="preserve"> </w:t>
      </w:r>
      <w:r w:rsidR="005A1369">
        <w:t>Chair of the Nomination Committee.</w:t>
      </w:r>
    </w:p>
    <w:p w14:paraId="218927FC" w14:textId="3E533B42" w:rsidR="00D33B91" w:rsidRDefault="005A1369" w:rsidP="00D33B91">
      <w:pPr>
        <w:pStyle w:val="Liststycke"/>
        <w:numPr>
          <w:ilvl w:val="0"/>
          <w:numId w:val="23"/>
        </w:numPr>
      </w:pPr>
      <w:r w:rsidRPr="00DB61C6">
        <w:t xml:space="preserve">Erik Ivarsson (appointed by </w:t>
      </w:r>
      <w:proofErr w:type="spellStart"/>
      <w:r w:rsidRPr="00DB61C6">
        <w:t>Grenspecialisten</w:t>
      </w:r>
      <w:proofErr w:type="spellEnd"/>
      <w:r w:rsidRPr="00DB61C6">
        <w:t>)</w:t>
      </w:r>
      <w:r w:rsidR="009C6A15" w:rsidRPr="00DB61C6">
        <w:t xml:space="preserve">, </w:t>
      </w:r>
      <w:r w:rsidR="00D33B91">
        <w:t xml:space="preserve">Bengt Axelsson (appointed by Klas Lindström), </w:t>
      </w:r>
    </w:p>
    <w:p w14:paraId="78D247DB" w14:textId="321412AA" w:rsidR="005A1369" w:rsidRPr="009C6A15" w:rsidRDefault="009C6A15" w:rsidP="00697233">
      <w:pPr>
        <w:pStyle w:val="Liststycke"/>
        <w:numPr>
          <w:ilvl w:val="0"/>
          <w:numId w:val="23"/>
        </w:numPr>
      </w:pPr>
      <w:r>
        <w:rPr>
          <w:lang w:val="sv-SE"/>
        </w:rPr>
        <w:t>and</w:t>
      </w:r>
    </w:p>
    <w:p w14:paraId="257164C0" w14:textId="76883AE5" w:rsidR="00F46328" w:rsidRDefault="00951408" w:rsidP="00697233">
      <w:pPr>
        <w:pStyle w:val="Liststycke"/>
        <w:numPr>
          <w:ilvl w:val="0"/>
          <w:numId w:val="23"/>
        </w:numPr>
      </w:pPr>
      <w:r>
        <w:t>Adjunct member Andreas Hedskog – Chairman of the Board for 4C Group AB</w:t>
      </w:r>
      <w:r w:rsidR="00D33B91">
        <w:t xml:space="preserve"> (</w:t>
      </w:r>
      <w:proofErr w:type="spellStart"/>
      <w:r w:rsidR="00D33B91">
        <w:t>publ</w:t>
      </w:r>
      <w:proofErr w:type="spellEnd"/>
      <w:r w:rsidR="00D33B91">
        <w:t>)</w:t>
      </w:r>
      <w:r>
        <w:t>.</w:t>
      </w:r>
    </w:p>
    <w:p w14:paraId="60F7AC65" w14:textId="189D95AE" w:rsidR="00D33B91" w:rsidRDefault="00D33B91" w:rsidP="00D33B91"/>
    <w:p w14:paraId="11EB7F20" w14:textId="6D670F96" w:rsidR="00D33B91" w:rsidRPr="00DB61C6" w:rsidRDefault="003673DF" w:rsidP="00D33B91">
      <w:r w:rsidRPr="00DB61C6">
        <w:lastRenderedPageBreak/>
        <w:t xml:space="preserve">Andreas Hedskog, </w:t>
      </w:r>
      <w:proofErr w:type="spellStart"/>
      <w:r w:rsidRPr="00DB61C6">
        <w:t>Grenspecialisten</w:t>
      </w:r>
      <w:proofErr w:type="spellEnd"/>
      <w:r w:rsidRPr="00DB61C6">
        <w:t xml:space="preserve"> and Klas Lindström represent more than 28.8 percent of the total number of votes in 4C Group AB (</w:t>
      </w:r>
      <w:proofErr w:type="spellStart"/>
      <w:r w:rsidRPr="00DB61C6">
        <w:t>publ</w:t>
      </w:r>
      <w:proofErr w:type="spellEnd"/>
      <w:r w:rsidRPr="00DB61C6">
        <w:t>), as of August 31, 2023.</w:t>
      </w:r>
    </w:p>
    <w:p w14:paraId="0A32D000" w14:textId="77777777" w:rsidR="00951408" w:rsidRPr="00DB61C6" w:rsidRDefault="00951408" w:rsidP="00951408"/>
    <w:p w14:paraId="5A6256F5" w14:textId="3EBCFFBC" w:rsidR="00951408" w:rsidRDefault="00951408" w:rsidP="00951408">
      <w:r w:rsidRPr="00951408">
        <w:t xml:space="preserve">Shareholders who have proposals relating to the work of the Nomination </w:t>
      </w:r>
      <w:r w:rsidR="00BA13D1">
        <w:t>Committee</w:t>
      </w:r>
      <w:r w:rsidRPr="00951408">
        <w:t xml:space="preserve"> should submit these to email address </w:t>
      </w:r>
      <w:hyperlink r:id="rId26" w:history="1">
        <w:r w:rsidRPr="00631FF2">
          <w:rPr>
            <w:rStyle w:val="Hyperlnk"/>
          </w:rPr>
          <w:t>Nomination</w:t>
        </w:r>
        <w:r w:rsidR="00BA13D1">
          <w:rPr>
            <w:rStyle w:val="Hyperlnk"/>
          </w:rPr>
          <w:t>Committee</w:t>
        </w:r>
        <w:r w:rsidRPr="00631FF2">
          <w:rPr>
            <w:rStyle w:val="Hyperlnk"/>
          </w:rPr>
          <w:t>@4cstrategies.com</w:t>
        </w:r>
      </w:hyperlink>
      <w:r w:rsidRPr="00951408">
        <w:t>.</w:t>
      </w:r>
    </w:p>
    <w:p w14:paraId="4B4E373D" w14:textId="77777777" w:rsidR="00951408" w:rsidRDefault="00951408" w:rsidP="005B4E2F"/>
    <w:p w14:paraId="12A9F8A1" w14:textId="1653B20F" w:rsidR="00F46328" w:rsidRDefault="00F46328" w:rsidP="00F46328">
      <w:pPr>
        <w:pStyle w:val="Rubrik3"/>
      </w:pPr>
      <w:r>
        <w:t>BOARD OF DIRECTORS</w:t>
      </w:r>
    </w:p>
    <w:p w14:paraId="73833B04" w14:textId="02C50840" w:rsidR="007C6C8A" w:rsidRDefault="008C0A97" w:rsidP="0001389A">
      <w:r>
        <w:t xml:space="preserve">The </w:t>
      </w:r>
      <w:r w:rsidR="00E421AC">
        <w:t>B</w:t>
      </w:r>
      <w:r>
        <w:t>oard</w:t>
      </w:r>
      <w:r w:rsidR="00E421AC">
        <w:t xml:space="preserve"> of Directors</w:t>
      </w:r>
      <w:r>
        <w:t xml:space="preserve"> is the </w:t>
      </w:r>
      <w:r w:rsidRPr="00BE65B0">
        <w:t>highest decision-making body after the</w:t>
      </w:r>
      <w:r w:rsidR="004E6DFF">
        <w:t xml:space="preserve"> </w:t>
      </w:r>
      <w:r w:rsidR="00CC3DFA">
        <w:t>General Meeting</w:t>
      </w:r>
      <w:r w:rsidRPr="00BE65B0">
        <w:t>, and the highest executive body</w:t>
      </w:r>
      <w:r w:rsidR="005169BD" w:rsidRPr="0050130A">
        <w:t>.</w:t>
      </w:r>
      <w:r w:rsidR="005169BD">
        <w:t xml:space="preserve"> </w:t>
      </w:r>
      <w:r w:rsidRPr="00BE65B0">
        <w:t xml:space="preserve">In accordance with </w:t>
      </w:r>
      <w:r w:rsidR="00226C6B">
        <w:t>the</w:t>
      </w:r>
      <w:r w:rsidRPr="00BE65B0">
        <w:t xml:space="preserve"> established </w:t>
      </w:r>
      <w:r w:rsidR="00264C54">
        <w:t>R</w:t>
      </w:r>
      <w:r w:rsidRPr="00BE65B0">
        <w:t xml:space="preserve">ules of </w:t>
      </w:r>
      <w:r w:rsidR="00264C54">
        <w:t>P</w:t>
      </w:r>
      <w:r w:rsidRPr="00BE65B0">
        <w:t xml:space="preserve">rocedure, </w:t>
      </w:r>
      <w:r w:rsidR="00BE65B0" w:rsidRPr="00BE65B0">
        <w:t xml:space="preserve">the Board of Directors is responsible for the </w:t>
      </w:r>
      <w:r w:rsidR="007C6C8A">
        <w:t xml:space="preserve">control, </w:t>
      </w:r>
      <w:r w:rsidR="00BE65B0" w:rsidRPr="00BE65B0">
        <w:t>overall organization and management</w:t>
      </w:r>
      <w:r w:rsidR="00226C6B">
        <w:t>.</w:t>
      </w:r>
      <w:r w:rsidR="00BE65B0" w:rsidRPr="00BE65B0">
        <w:t xml:space="preserve"> </w:t>
      </w:r>
      <w:r w:rsidR="007C6C8A">
        <w:t xml:space="preserve">The Board of Directors shall compromise of a minimum of 3 and maximum of 9 directors. The Board is elected at the annual general meeting for the period until the end of the next annual </w:t>
      </w:r>
      <w:r w:rsidR="007C6C8A" w:rsidRPr="002D15AA">
        <w:t xml:space="preserve">meeting. There </w:t>
      </w:r>
      <w:r w:rsidR="00912D81" w:rsidRPr="002D15AA">
        <w:t xml:space="preserve">is no </w:t>
      </w:r>
      <w:r w:rsidR="002D15AA">
        <w:t xml:space="preserve">time </w:t>
      </w:r>
      <w:r w:rsidR="00912D81" w:rsidRPr="002D15AA">
        <w:t>limit</w:t>
      </w:r>
      <w:r w:rsidR="002D15AA" w:rsidRPr="002D15AA">
        <w:t xml:space="preserve"> for how long a</w:t>
      </w:r>
      <w:r w:rsidR="00912D81" w:rsidRPr="002D15AA">
        <w:t xml:space="preserve"> director can be a part of the board.</w:t>
      </w:r>
      <w:r w:rsidR="00912D81">
        <w:t xml:space="preserve"> </w:t>
      </w:r>
      <w:r w:rsidR="007C6C8A">
        <w:t xml:space="preserve"> </w:t>
      </w:r>
    </w:p>
    <w:p w14:paraId="690FDD23" w14:textId="20A38586" w:rsidR="00912D81" w:rsidRDefault="00912D81" w:rsidP="0001389A"/>
    <w:p w14:paraId="3C46182F" w14:textId="09C5D8BA" w:rsidR="00912D81" w:rsidRDefault="00912D81" w:rsidP="0001389A">
      <w:r w:rsidRPr="00912D81">
        <w:t xml:space="preserve">The 2023 AGM decided on the re-election of Christine Rankin, </w:t>
      </w:r>
      <w:r w:rsidRPr="002D15AA">
        <w:t xml:space="preserve">Lena Ridström, Louise Bagewitz and David Lidbetter as full board members. The AGM re-elected Andreas Hedskog as chairman of the board. Jörgen Ericsson was elected </w:t>
      </w:r>
      <w:r w:rsidR="002D15AA" w:rsidRPr="002D15AA">
        <w:t xml:space="preserve">new member of the </w:t>
      </w:r>
      <w:r w:rsidRPr="002D15AA">
        <w:t>board and Mats Hjerpe</w:t>
      </w:r>
      <w:r w:rsidR="002D15AA" w:rsidRPr="002D15AA">
        <w:t xml:space="preserve"> declined re-election</w:t>
      </w:r>
      <w:r w:rsidRPr="002D15AA">
        <w:t>. Andreas Hedskog (chairman of the board) is judged to be dependent in relation to the company and company management and in relation to major shareholders. The other board members</w:t>
      </w:r>
      <w:r w:rsidRPr="00912D81">
        <w:t xml:space="preserve"> are deemed to be independent both in relation to the company and company management as well as in relation to major owners. The board thus fulfils the requirement according to the Code, that a majority of the board members must be independent in relation to the company and company management and that at least two board </w:t>
      </w:r>
      <w:r w:rsidRPr="00912D81">
        <w:t>members must also be independent in relation to the company's major shareholders.</w:t>
      </w:r>
    </w:p>
    <w:p w14:paraId="0E36BD44" w14:textId="77777777" w:rsidR="007C6C8A" w:rsidRDefault="007C6C8A" w:rsidP="0001389A"/>
    <w:p w14:paraId="40CA1E41" w14:textId="6319319D" w:rsidR="008C0A97" w:rsidRPr="00912D81" w:rsidRDefault="00FA0CBA" w:rsidP="0001389A">
      <w:pPr>
        <w:rPr>
          <w:highlight w:val="green"/>
        </w:rPr>
      </w:pPr>
      <w:r>
        <w:t xml:space="preserve">Additional information about the Board of Directors can be found at </w:t>
      </w:r>
      <w:hyperlink r:id="rId27" w:history="1">
        <w:r w:rsidRPr="00A65B19">
          <w:t>www.4cstrategies.com</w:t>
        </w:r>
      </w:hyperlink>
      <w:r>
        <w:t>.</w:t>
      </w:r>
    </w:p>
    <w:p w14:paraId="100572B8" w14:textId="77777777" w:rsidR="00B8047D" w:rsidRDefault="00B8047D" w:rsidP="00024BB6"/>
    <w:p w14:paraId="3EF4C194" w14:textId="23E2A971" w:rsidR="009C2F5B" w:rsidRDefault="00024BB6" w:rsidP="009C2F5B">
      <w:pPr>
        <w:pStyle w:val="Rubrik3"/>
      </w:pPr>
      <w:r>
        <w:t>W</w:t>
      </w:r>
      <w:r w:rsidR="009C2F5B">
        <w:t>ORK OF THE BOARD OF DIRECTORS IN 202</w:t>
      </w:r>
      <w:r w:rsidR="00912D81">
        <w:t>3</w:t>
      </w:r>
    </w:p>
    <w:p w14:paraId="69AE77FA" w14:textId="74B70075" w:rsidR="00912D81" w:rsidRDefault="00912D81" w:rsidP="00912D81">
      <w:r w:rsidRPr="00912D81">
        <w:t xml:space="preserve">The Rules of Procedure include regulations of the distribution of work and responsibilities between the board members and the CEO, as well as between the Board of Directors and the various committees of the board. The Board of Directors determine the company’s strategy and targets, the operational frameworks and the business plan and appoints, dismisses and evaluates the CEO. The Board of Directors shall further regularly evaluate the company’s financial situation and ensure that the company has appropriate routines for control and reporting and that laws and regulations are followed. The Board of Directors is also ultimately responsible for ensuring that 4C has an appropriate organisation and corporate governance which includes adopting policies and instructions for operating activities within the company. </w:t>
      </w:r>
    </w:p>
    <w:p w14:paraId="362422E1" w14:textId="77777777" w:rsidR="00912D81" w:rsidRDefault="00912D81" w:rsidP="00912D81"/>
    <w:p w14:paraId="385434EE" w14:textId="765ECFB2" w:rsidR="00912D81" w:rsidRDefault="00912D81" w:rsidP="00912D81">
      <w:r w:rsidRPr="006A44B9">
        <w:t xml:space="preserve">The </w:t>
      </w:r>
      <w:r>
        <w:t>company</w:t>
      </w:r>
      <w:r w:rsidRPr="006A44B9">
        <w:t xml:space="preserve"> held 2</w:t>
      </w:r>
      <w:r>
        <w:t>1</w:t>
      </w:r>
      <w:r w:rsidRPr="006A44B9">
        <w:t xml:space="preserve"> board meeting during 202</w:t>
      </w:r>
      <w:r>
        <w:t>3</w:t>
      </w:r>
      <w:r w:rsidRPr="006A44B9">
        <w:t>.</w:t>
      </w:r>
    </w:p>
    <w:p w14:paraId="5C6FEA92" w14:textId="77777777" w:rsidR="00912D81" w:rsidRDefault="00912D81" w:rsidP="00912D81"/>
    <w:p w14:paraId="4EB3156E" w14:textId="5F940885" w:rsidR="009C2F5B" w:rsidRPr="006A44B9" w:rsidRDefault="009C2F5B" w:rsidP="00912D81">
      <w:r w:rsidRPr="006A44B9">
        <w:t xml:space="preserve">The </w:t>
      </w:r>
      <w:r w:rsidR="004E6DFF">
        <w:t>b</w:t>
      </w:r>
      <w:r w:rsidRPr="006A44B9">
        <w:t xml:space="preserve">oard meetings also covered Group Management’s reporting of business conditions, operations, organizational resources, results and financial position. Senior executives have participated in board meetings as required. A board meeting with focus on strategy </w:t>
      </w:r>
      <w:r w:rsidR="00CC3DFA">
        <w:t>was</w:t>
      </w:r>
      <w:r w:rsidR="004E6DFF">
        <w:t xml:space="preserve"> </w:t>
      </w:r>
      <w:r w:rsidRPr="006A44B9">
        <w:t>held in June. During the autumn were board meetings held to consider the budget and business plan for the following year.</w:t>
      </w:r>
      <w:r w:rsidR="003E647B" w:rsidRPr="003E647B">
        <w:t xml:space="preserve"> </w:t>
      </w:r>
      <w:r w:rsidR="003E647B">
        <w:t xml:space="preserve">At the scheduled meetings, the Board </w:t>
      </w:r>
      <w:r w:rsidR="00E421AC">
        <w:t xml:space="preserve">of Directors </w:t>
      </w:r>
      <w:r w:rsidR="003E647B">
        <w:t xml:space="preserve">discussed the agenda in accordance with the </w:t>
      </w:r>
      <w:r w:rsidR="00264C54">
        <w:t>R</w:t>
      </w:r>
      <w:r w:rsidR="003E647B">
        <w:t xml:space="preserve">ules of </w:t>
      </w:r>
      <w:r w:rsidR="00264C54">
        <w:t>P</w:t>
      </w:r>
      <w:r w:rsidR="003E647B">
        <w:t xml:space="preserve">rocedure </w:t>
      </w:r>
      <w:r w:rsidR="003E647B">
        <w:lastRenderedPageBreak/>
        <w:t>and the relevant documentation regarding the matters to be addressed was sent to all members</w:t>
      </w:r>
      <w:r w:rsidR="003E647B" w:rsidRPr="003E647B">
        <w:t xml:space="preserve"> </w:t>
      </w:r>
      <w:r w:rsidR="003E647B">
        <w:t xml:space="preserve">prior to the </w:t>
      </w:r>
      <w:r w:rsidR="00E421AC">
        <w:t>b</w:t>
      </w:r>
      <w:r w:rsidR="003E647B">
        <w:t>oard meetings.</w:t>
      </w:r>
    </w:p>
    <w:p w14:paraId="474A0A35" w14:textId="05A03740" w:rsidR="009C2F5B" w:rsidRDefault="009C2F5B" w:rsidP="009C2F5B"/>
    <w:p w14:paraId="6E7437F0" w14:textId="4BC3822E" w:rsidR="009611B8" w:rsidRPr="006A44B9" w:rsidRDefault="009611B8" w:rsidP="009C2F5B">
      <w:r w:rsidRPr="00912D81">
        <w:t>The main</w:t>
      </w:r>
      <w:r w:rsidRPr="006A44B9">
        <w:t xml:space="preserve"> focus of the Board of Directors in 202</w:t>
      </w:r>
      <w:r>
        <w:t>3</w:t>
      </w:r>
      <w:r w:rsidRPr="006A44B9">
        <w:t xml:space="preserve"> has been the</w:t>
      </w:r>
      <w:r>
        <w:t xml:space="preserve"> groups short- and long- term strategy and reaching the financial targets.</w:t>
      </w:r>
    </w:p>
    <w:p w14:paraId="7DA36570" w14:textId="77777777" w:rsidR="005A162A" w:rsidRDefault="005A162A" w:rsidP="001478C6"/>
    <w:p w14:paraId="325D9C88" w14:textId="2A6B79CC" w:rsidR="005A162A" w:rsidRDefault="005A162A" w:rsidP="005A162A">
      <w:pPr>
        <w:pStyle w:val="Rubrik3"/>
      </w:pPr>
      <w:r>
        <w:t xml:space="preserve">THE BOARD - POSITION, ATTENDANCE AND </w:t>
      </w:r>
      <w:r w:rsidR="00566C8E">
        <w:t>COMPENSATION</w:t>
      </w:r>
    </w:p>
    <w:tbl>
      <w:tblPr>
        <w:tblStyle w:val="Tabellrutnt"/>
        <w:tblpPr w:leftFromText="141" w:rightFromText="141" w:vertAnchor="text" w:horzAnchor="margin" w:tblpY="123"/>
        <w:tblW w:w="13462" w:type="dxa"/>
        <w:tblLook w:val="04A0" w:firstRow="1" w:lastRow="0" w:firstColumn="1" w:lastColumn="0" w:noHBand="0" w:noVBand="1"/>
      </w:tblPr>
      <w:tblGrid>
        <w:gridCol w:w="1555"/>
        <w:gridCol w:w="1345"/>
        <w:gridCol w:w="1390"/>
        <w:gridCol w:w="1545"/>
        <w:gridCol w:w="1416"/>
        <w:gridCol w:w="1265"/>
        <w:gridCol w:w="1551"/>
        <w:gridCol w:w="1694"/>
        <w:gridCol w:w="1701"/>
      </w:tblGrid>
      <w:tr w:rsidR="005169BD" w14:paraId="55712D6E" w14:textId="3C58C78F" w:rsidTr="00B84057">
        <w:trPr>
          <w:trHeight w:val="445"/>
        </w:trPr>
        <w:tc>
          <w:tcPr>
            <w:tcW w:w="1555" w:type="dxa"/>
            <w:shd w:val="clear" w:color="auto" w:fill="3A6F91" w:themeFill="background2"/>
          </w:tcPr>
          <w:p w14:paraId="1751FDE0" w14:textId="77777777" w:rsidR="005169BD" w:rsidRPr="009D755D" w:rsidRDefault="005169BD" w:rsidP="009C2F5B">
            <w:pPr>
              <w:rPr>
                <w:b/>
                <w:color w:val="FFFFFF" w:themeColor="background1"/>
              </w:rPr>
            </w:pPr>
            <w:r w:rsidRPr="009D755D">
              <w:rPr>
                <w:b/>
                <w:color w:val="FFFFFF" w:themeColor="background1"/>
              </w:rPr>
              <w:t>Name</w:t>
            </w:r>
          </w:p>
        </w:tc>
        <w:tc>
          <w:tcPr>
            <w:tcW w:w="1345" w:type="dxa"/>
            <w:shd w:val="clear" w:color="auto" w:fill="3A6F91" w:themeFill="background2"/>
          </w:tcPr>
          <w:p w14:paraId="3F854A53" w14:textId="77777777" w:rsidR="005169BD" w:rsidRPr="009D755D" w:rsidRDefault="005169BD" w:rsidP="009C2F5B">
            <w:pPr>
              <w:rPr>
                <w:b/>
                <w:color w:val="FFFFFF" w:themeColor="background1"/>
              </w:rPr>
            </w:pPr>
            <w:r w:rsidRPr="009D755D">
              <w:rPr>
                <w:b/>
                <w:color w:val="FFFFFF" w:themeColor="background1"/>
              </w:rPr>
              <w:t>Position</w:t>
            </w:r>
          </w:p>
        </w:tc>
        <w:tc>
          <w:tcPr>
            <w:tcW w:w="1390" w:type="dxa"/>
            <w:shd w:val="clear" w:color="auto" w:fill="3A6F91" w:themeFill="background2"/>
          </w:tcPr>
          <w:p w14:paraId="778124B8" w14:textId="592CA062" w:rsidR="005169BD" w:rsidRPr="009D755D" w:rsidRDefault="005A162A" w:rsidP="009C2F5B">
            <w:pPr>
              <w:rPr>
                <w:b/>
                <w:color w:val="FFFFFF" w:themeColor="background1"/>
              </w:rPr>
            </w:pPr>
            <w:r>
              <w:rPr>
                <w:b/>
                <w:color w:val="FFFFFF" w:themeColor="background1"/>
              </w:rPr>
              <w:t>Elected</w:t>
            </w:r>
          </w:p>
        </w:tc>
        <w:tc>
          <w:tcPr>
            <w:tcW w:w="1545" w:type="dxa"/>
            <w:shd w:val="clear" w:color="auto" w:fill="3A6F91" w:themeFill="background2"/>
          </w:tcPr>
          <w:p w14:paraId="306AAD7E" w14:textId="77777777" w:rsidR="005169BD" w:rsidRPr="009D755D" w:rsidRDefault="005169BD" w:rsidP="009C2F5B">
            <w:pPr>
              <w:rPr>
                <w:b/>
                <w:color w:val="FFFFFF" w:themeColor="background1"/>
              </w:rPr>
            </w:pPr>
            <w:r w:rsidRPr="009D755D">
              <w:rPr>
                <w:b/>
                <w:color w:val="FFFFFF" w:themeColor="background1"/>
              </w:rPr>
              <w:t>Independent</w:t>
            </w:r>
            <w:r w:rsidRPr="00E04DD4">
              <w:rPr>
                <w:b/>
                <w:color w:val="FFFFFF" w:themeColor="background1"/>
                <w:vertAlign w:val="superscript"/>
              </w:rPr>
              <w:t>1)</w:t>
            </w:r>
          </w:p>
        </w:tc>
        <w:tc>
          <w:tcPr>
            <w:tcW w:w="1416" w:type="dxa"/>
            <w:shd w:val="clear" w:color="auto" w:fill="3A6F91" w:themeFill="background2"/>
          </w:tcPr>
          <w:p w14:paraId="078E7DFD" w14:textId="77777777" w:rsidR="005169BD" w:rsidRPr="009D755D" w:rsidRDefault="005169BD" w:rsidP="009C2F5B">
            <w:pPr>
              <w:rPr>
                <w:b/>
                <w:color w:val="FFFFFF" w:themeColor="background1"/>
              </w:rPr>
            </w:pPr>
            <w:r w:rsidRPr="009D755D">
              <w:rPr>
                <w:b/>
                <w:color w:val="FFFFFF" w:themeColor="background1"/>
              </w:rPr>
              <w:t>Board meetings</w:t>
            </w:r>
          </w:p>
        </w:tc>
        <w:tc>
          <w:tcPr>
            <w:tcW w:w="1265" w:type="dxa"/>
            <w:shd w:val="clear" w:color="auto" w:fill="3A6F91" w:themeFill="background2"/>
          </w:tcPr>
          <w:p w14:paraId="008403C5" w14:textId="30F0653D" w:rsidR="005169BD" w:rsidRPr="009D755D" w:rsidRDefault="005169BD" w:rsidP="009C2F5B">
            <w:pPr>
              <w:rPr>
                <w:b/>
                <w:color w:val="FFFFFF" w:themeColor="background1"/>
              </w:rPr>
            </w:pPr>
            <w:r w:rsidRPr="009D755D">
              <w:rPr>
                <w:b/>
                <w:color w:val="FFFFFF" w:themeColor="background1"/>
              </w:rPr>
              <w:t xml:space="preserve">Audit </w:t>
            </w:r>
            <w:r w:rsidR="00BA13D1">
              <w:rPr>
                <w:b/>
                <w:color w:val="FFFFFF" w:themeColor="background1"/>
              </w:rPr>
              <w:t>Committee</w:t>
            </w:r>
          </w:p>
        </w:tc>
        <w:tc>
          <w:tcPr>
            <w:tcW w:w="1551" w:type="dxa"/>
            <w:shd w:val="clear" w:color="auto" w:fill="3A6F91" w:themeFill="background2"/>
          </w:tcPr>
          <w:p w14:paraId="63913A29" w14:textId="73965824" w:rsidR="005169BD" w:rsidRPr="009D755D" w:rsidRDefault="005169BD" w:rsidP="009C2F5B">
            <w:pPr>
              <w:rPr>
                <w:b/>
                <w:color w:val="FFFFFF" w:themeColor="background1"/>
              </w:rPr>
            </w:pPr>
            <w:r w:rsidRPr="009D755D">
              <w:rPr>
                <w:b/>
                <w:color w:val="FFFFFF" w:themeColor="background1"/>
              </w:rPr>
              <w:t xml:space="preserve">Remuneration </w:t>
            </w:r>
            <w:r w:rsidR="00BA13D1">
              <w:rPr>
                <w:b/>
                <w:color w:val="FFFFFF" w:themeColor="background1"/>
              </w:rPr>
              <w:t>Committee</w:t>
            </w:r>
          </w:p>
        </w:tc>
        <w:tc>
          <w:tcPr>
            <w:tcW w:w="1694" w:type="dxa"/>
            <w:shd w:val="clear" w:color="auto" w:fill="3A6F91" w:themeFill="background2"/>
          </w:tcPr>
          <w:p w14:paraId="773F2575" w14:textId="77777777" w:rsidR="005169BD" w:rsidRDefault="005169BD" w:rsidP="009C2F5B">
            <w:pPr>
              <w:rPr>
                <w:b/>
                <w:color w:val="FFFFFF" w:themeColor="background1"/>
              </w:rPr>
            </w:pPr>
            <w:r>
              <w:rPr>
                <w:b/>
                <w:color w:val="FFFFFF" w:themeColor="background1"/>
              </w:rPr>
              <w:t>Board</w:t>
            </w:r>
          </w:p>
          <w:p w14:paraId="62265EC1" w14:textId="20D8DF55" w:rsidR="005169BD" w:rsidRPr="009D755D" w:rsidRDefault="00B5278A" w:rsidP="009C2F5B">
            <w:pPr>
              <w:rPr>
                <w:b/>
                <w:color w:val="FFFFFF" w:themeColor="background1"/>
              </w:rPr>
            </w:pPr>
            <w:r>
              <w:rPr>
                <w:b/>
                <w:color w:val="FFFFFF" w:themeColor="background1"/>
              </w:rPr>
              <w:t>compensation</w:t>
            </w:r>
            <w:r w:rsidR="005169BD">
              <w:rPr>
                <w:b/>
                <w:color w:val="FFFFFF" w:themeColor="background1"/>
              </w:rPr>
              <w:t xml:space="preserve"> </w:t>
            </w:r>
          </w:p>
        </w:tc>
        <w:tc>
          <w:tcPr>
            <w:tcW w:w="1701" w:type="dxa"/>
            <w:shd w:val="clear" w:color="auto" w:fill="3A6F91" w:themeFill="background2"/>
          </w:tcPr>
          <w:p w14:paraId="34EC9749" w14:textId="5E8FD4C1" w:rsidR="005169BD" w:rsidRPr="009D755D" w:rsidRDefault="00BA13D1" w:rsidP="009C2F5B">
            <w:pPr>
              <w:rPr>
                <w:b/>
                <w:color w:val="FFFFFF" w:themeColor="background1"/>
              </w:rPr>
            </w:pPr>
            <w:r>
              <w:rPr>
                <w:b/>
                <w:color w:val="FFFFFF" w:themeColor="background1"/>
              </w:rPr>
              <w:t>Committee</w:t>
            </w:r>
            <w:r w:rsidR="005169BD">
              <w:rPr>
                <w:b/>
                <w:color w:val="FFFFFF" w:themeColor="background1"/>
              </w:rPr>
              <w:t xml:space="preserve"> </w:t>
            </w:r>
            <w:r w:rsidR="00B5278A">
              <w:rPr>
                <w:b/>
                <w:color w:val="FFFFFF" w:themeColor="background1"/>
              </w:rPr>
              <w:t>compensation</w:t>
            </w:r>
            <w:r w:rsidR="005169BD">
              <w:rPr>
                <w:b/>
                <w:color w:val="FFFFFF" w:themeColor="background1"/>
              </w:rPr>
              <w:t xml:space="preserve"> </w:t>
            </w:r>
          </w:p>
        </w:tc>
      </w:tr>
      <w:tr w:rsidR="005169BD" w14:paraId="3D61535E" w14:textId="7374994B" w:rsidTr="00B84057">
        <w:trPr>
          <w:trHeight w:val="285"/>
        </w:trPr>
        <w:tc>
          <w:tcPr>
            <w:tcW w:w="1555" w:type="dxa"/>
            <w:shd w:val="clear" w:color="auto" w:fill="auto"/>
          </w:tcPr>
          <w:p w14:paraId="71E8C7E6" w14:textId="77777777" w:rsidR="005169BD" w:rsidRPr="005A162A" w:rsidRDefault="005169BD" w:rsidP="009C2F5B">
            <w:pPr>
              <w:rPr>
                <w:rFonts w:cstheme="minorHAnsi"/>
                <w:sz w:val="18"/>
                <w:szCs w:val="18"/>
              </w:rPr>
            </w:pPr>
            <w:r w:rsidRPr="005A162A">
              <w:rPr>
                <w:rFonts w:cstheme="minorHAnsi"/>
                <w:sz w:val="18"/>
                <w:szCs w:val="18"/>
              </w:rPr>
              <w:t>Andreas Hedskog</w:t>
            </w:r>
          </w:p>
        </w:tc>
        <w:tc>
          <w:tcPr>
            <w:tcW w:w="1345" w:type="dxa"/>
            <w:shd w:val="clear" w:color="auto" w:fill="auto"/>
          </w:tcPr>
          <w:p w14:paraId="0A49B4D3" w14:textId="77777777" w:rsidR="005169BD" w:rsidRPr="005A162A" w:rsidRDefault="005169BD" w:rsidP="009C2F5B">
            <w:pPr>
              <w:rPr>
                <w:rFonts w:cstheme="minorHAnsi"/>
                <w:sz w:val="18"/>
                <w:szCs w:val="18"/>
              </w:rPr>
            </w:pPr>
            <w:r w:rsidRPr="005A162A">
              <w:rPr>
                <w:rFonts w:cstheme="minorHAnsi"/>
                <w:sz w:val="18"/>
                <w:szCs w:val="18"/>
              </w:rPr>
              <w:t>Chairman of the Board</w:t>
            </w:r>
          </w:p>
        </w:tc>
        <w:tc>
          <w:tcPr>
            <w:tcW w:w="1390" w:type="dxa"/>
            <w:shd w:val="clear" w:color="auto" w:fill="auto"/>
          </w:tcPr>
          <w:p w14:paraId="48AAB647" w14:textId="54AEC589" w:rsidR="005169BD" w:rsidRPr="005A162A" w:rsidRDefault="00B5278A" w:rsidP="009C2F5B">
            <w:pPr>
              <w:rPr>
                <w:rFonts w:cstheme="minorHAnsi"/>
                <w:sz w:val="18"/>
                <w:szCs w:val="18"/>
              </w:rPr>
            </w:pPr>
            <w:r w:rsidRPr="00C12186">
              <w:rPr>
                <w:rFonts w:cstheme="minorHAnsi"/>
                <w:sz w:val="18"/>
                <w:szCs w:val="18"/>
              </w:rPr>
              <w:t>2011</w:t>
            </w:r>
          </w:p>
        </w:tc>
        <w:tc>
          <w:tcPr>
            <w:tcW w:w="1545" w:type="dxa"/>
            <w:shd w:val="clear" w:color="auto" w:fill="auto"/>
          </w:tcPr>
          <w:p w14:paraId="581FA166" w14:textId="77777777" w:rsidR="005169BD" w:rsidRPr="00BC4B76" w:rsidRDefault="005169BD" w:rsidP="009C2F5B">
            <w:pPr>
              <w:rPr>
                <w:rFonts w:cstheme="minorHAnsi"/>
                <w:sz w:val="18"/>
                <w:szCs w:val="18"/>
              </w:rPr>
            </w:pPr>
            <w:r w:rsidRPr="00BC4B76">
              <w:rPr>
                <w:rFonts w:cstheme="minorHAnsi"/>
                <w:sz w:val="18"/>
                <w:szCs w:val="18"/>
              </w:rPr>
              <w:t>No/No</w:t>
            </w:r>
          </w:p>
        </w:tc>
        <w:tc>
          <w:tcPr>
            <w:tcW w:w="1416" w:type="dxa"/>
            <w:shd w:val="clear" w:color="auto" w:fill="auto"/>
          </w:tcPr>
          <w:p w14:paraId="507FBD91" w14:textId="37586012" w:rsidR="005169BD" w:rsidRPr="005A162A" w:rsidRDefault="005169BD" w:rsidP="009C2F5B">
            <w:pPr>
              <w:rPr>
                <w:rFonts w:cstheme="minorHAnsi"/>
                <w:sz w:val="18"/>
                <w:szCs w:val="18"/>
              </w:rPr>
            </w:pPr>
            <w:r w:rsidRPr="005A162A">
              <w:rPr>
                <w:rFonts w:cstheme="minorHAnsi"/>
                <w:sz w:val="18"/>
                <w:szCs w:val="18"/>
              </w:rPr>
              <w:t>2</w:t>
            </w:r>
            <w:r w:rsidR="009611B8">
              <w:rPr>
                <w:rFonts w:cstheme="minorHAnsi"/>
                <w:sz w:val="18"/>
                <w:szCs w:val="18"/>
              </w:rPr>
              <w:t>1</w:t>
            </w:r>
            <w:r w:rsidRPr="005A162A">
              <w:rPr>
                <w:rFonts w:cstheme="minorHAnsi"/>
                <w:sz w:val="18"/>
                <w:szCs w:val="18"/>
              </w:rPr>
              <w:t>/2</w:t>
            </w:r>
            <w:r w:rsidR="009611B8">
              <w:rPr>
                <w:rFonts w:cstheme="minorHAnsi"/>
                <w:sz w:val="18"/>
                <w:szCs w:val="18"/>
              </w:rPr>
              <w:t>1</w:t>
            </w:r>
          </w:p>
        </w:tc>
        <w:tc>
          <w:tcPr>
            <w:tcW w:w="1265" w:type="dxa"/>
            <w:shd w:val="clear" w:color="auto" w:fill="auto"/>
          </w:tcPr>
          <w:p w14:paraId="4F9832A6" w14:textId="77777777" w:rsidR="005169BD" w:rsidRPr="005A162A" w:rsidRDefault="005169BD" w:rsidP="009C2F5B">
            <w:pPr>
              <w:rPr>
                <w:rFonts w:cstheme="minorHAnsi"/>
                <w:sz w:val="18"/>
                <w:szCs w:val="18"/>
              </w:rPr>
            </w:pPr>
          </w:p>
        </w:tc>
        <w:tc>
          <w:tcPr>
            <w:tcW w:w="1551" w:type="dxa"/>
            <w:shd w:val="clear" w:color="auto" w:fill="auto"/>
          </w:tcPr>
          <w:p w14:paraId="1CDBF561" w14:textId="77777777" w:rsidR="005169BD" w:rsidRPr="005A162A" w:rsidRDefault="005169BD" w:rsidP="009C2F5B">
            <w:pPr>
              <w:rPr>
                <w:rFonts w:cstheme="minorHAnsi"/>
                <w:sz w:val="18"/>
                <w:szCs w:val="18"/>
              </w:rPr>
            </w:pPr>
          </w:p>
        </w:tc>
        <w:tc>
          <w:tcPr>
            <w:tcW w:w="1694" w:type="dxa"/>
          </w:tcPr>
          <w:p w14:paraId="33863147" w14:textId="5B2312E8" w:rsidR="005169BD" w:rsidRPr="005A162A" w:rsidRDefault="00FB5D9C" w:rsidP="009C2F5B">
            <w:pPr>
              <w:rPr>
                <w:rFonts w:cstheme="minorHAnsi"/>
                <w:sz w:val="18"/>
                <w:szCs w:val="18"/>
              </w:rPr>
            </w:pPr>
            <w:r w:rsidRPr="005A162A">
              <w:rPr>
                <w:rFonts w:cstheme="minorHAnsi"/>
                <w:sz w:val="18"/>
                <w:szCs w:val="18"/>
              </w:rPr>
              <w:t>350,000</w:t>
            </w:r>
          </w:p>
        </w:tc>
        <w:tc>
          <w:tcPr>
            <w:tcW w:w="1701" w:type="dxa"/>
          </w:tcPr>
          <w:p w14:paraId="5B29C0EA" w14:textId="77777777" w:rsidR="005169BD" w:rsidRPr="005A162A" w:rsidRDefault="005169BD" w:rsidP="009C2F5B">
            <w:pPr>
              <w:rPr>
                <w:rFonts w:cstheme="minorHAnsi"/>
                <w:sz w:val="18"/>
                <w:szCs w:val="18"/>
              </w:rPr>
            </w:pPr>
          </w:p>
        </w:tc>
      </w:tr>
      <w:tr w:rsidR="005169BD" w14:paraId="39643F9B" w14:textId="6BDAB5C9" w:rsidTr="00B84057">
        <w:trPr>
          <w:trHeight w:val="449"/>
        </w:trPr>
        <w:tc>
          <w:tcPr>
            <w:tcW w:w="1555" w:type="dxa"/>
            <w:shd w:val="clear" w:color="auto" w:fill="auto"/>
          </w:tcPr>
          <w:p w14:paraId="59C821C7" w14:textId="7A68CCE3" w:rsidR="005169BD" w:rsidRPr="005A162A" w:rsidRDefault="005169BD" w:rsidP="009C2F5B">
            <w:pPr>
              <w:rPr>
                <w:rFonts w:cstheme="minorHAnsi"/>
                <w:sz w:val="18"/>
                <w:szCs w:val="18"/>
              </w:rPr>
            </w:pPr>
            <w:r w:rsidRPr="005A162A">
              <w:rPr>
                <w:rFonts w:cstheme="minorHAnsi"/>
                <w:sz w:val="18"/>
                <w:szCs w:val="18"/>
              </w:rPr>
              <w:t>Mats Hjerpe</w:t>
            </w:r>
            <w:r w:rsidR="009611B8" w:rsidRPr="009611B8">
              <w:rPr>
                <w:rFonts w:cstheme="minorHAnsi"/>
                <w:sz w:val="18"/>
                <w:szCs w:val="18"/>
                <w:vertAlign w:val="superscript"/>
              </w:rPr>
              <w:t>2)</w:t>
            </w:r>
          </w:p>
        </w:tc>
        <w:tc>
          <w:tcPr>
            <w:tcW w:w="1345" w:type="dxa"/>
            <w:shd w:val="clear" w:color="auto" w:fill="auto"/>
          </w:tcPr>
          <w:p w14:paraId="6DC4A6F5" w14:textId="77777777" w:rsidR="005169BD" w:rsidRPr="005A162A" w:rsidRDefault="005169BD" w:rsidP="009C2F5B">
            <w:pPr>
              <w:rPr>
                <w:rFonts w:cstheme="minorHAnsi"/>
                <w:sz w:val="18"/>
                <w:szCs w:val="18"/>
              </w:rPr>
            </w:pPr>
            <w:r w:rsidRPr="005A162A">
              <w:rPr>
                <w:rFonts w:cstheme="minorHAnsi"/>
                <w:sz w:val="18"/>
                <w:szCs w:val="18"/>
              </w:rPr>
              <w:t>Member</w:t>
            </w:r>
          </w:p>
        </w:tc>
        <w:tc>
          <w:tcPr>
            <w:tcW w:w="1390" w:type="dxa"/>
            <w:shd w:val="clear" w:color="auto" w:fill="auto"/>
          </w:tcPr>
          <w:p w14:paraId="2C45F2C6" w14:textId="77777777" w:rsidR="005169BD" w:rsidRPr="005A162A" w:rsidRDefault="005169BD" w:rsidP="009C2F5B">
            <w:pPr>
              <w:rPr>
                <w:rFonts w:cstheme="minorHAnsi"/>
                <w:sz w:val="18"/>
                <w:szCs w:val="18"/>
              </w:rPr>
            </w:pPr>
            <w:r w:rsidRPr="005A162A">
              <w:rPr>
                <w:rFonts w:cstheme="minorHAnsi"/>
                <w:sz w:val="18"/>
                <w:szCs w:val="18"/>
              </w:rPr>
              <w:t>2016</w:t>
            </w:r>
          </w:p>
        </w:tc>
        <w:tc>
          <w:tcPr>
            <w:tcW w:w="1545" w:type="dxa"/>
            <w:shd w:val="clear" w:color="auto" w:fill="auto"/>
          </w:tcPr>
          <w:p w14:paraId="127F73D1" w14:textId="6BD4439E" w:rsidR="005169BD" w:rsidRPr="00BC4B76" w:rsidRDefault="004821C1" w:rsidP="009C2F5B">
            <w:pPr>
              <w:rPr>
                <w:rFonts w:cstheme="minorHAnsi"/>
                <w:sz w:val="18"/>
                <w:szCs w:val="18"/>
              </w:rPr>
            </w:pPr>
            <w:r w:rsidRPr="00BC4B76">
              <w:rPr>
                <w:rFonts w:cstheme="minorHAnsi"/>
                <w:sz w:val="18"/>
                <w:szCs w:val="18"/>
              </w:rPr>
              <w:t>Yes</w:t>
            </w:r>
            <w:r w:rsidR="005169BD" w:rsidRPr="00BC4B76">
              <w:rPr>
                <w:rFonts w:cstheme="minorHAnsi"/>
                <w:sz w:val="18"/>
                <w:szCs w:val="18"/>
              </w:rPr>
              <w:t>/No</w:t>
            </w:r>
          </w:p>
        </w:tc>
        <w:tc>
          <w:tcPr>
            <w:tcW w:w="1416" w:type="dxa"/>
            <w:shd w:val="clear" w:color="auto" w:fill="auto"/>
          </w:tcPr>
          <w:p w14:paraId="3E8AE341" w14:textId="546A742B" w:rsidR="005169BD" w:rsidRPr="005A162A" w:rsidRDefault="009611B8" w:rsidP="009C2F5B">
            <w:pPr>
              <w:rPr>
                <w:rFonts w:cstheme="minorHAnsi"/>
                <w:sz w:val="18"/>
                <w:szCs w:val="18"/>
              </w:rPr>
            </w:pPr>
            <w:r w:rsidRPr="005A162A">
              <w:rPr>
                <w:rFonts w:cstheme="minorHAnsi"/>
                <w:sz w:val="18"/>
                <w:szCs w:val="18"/>
              </w:rPr>
              <w:t>2</w:t>
            </w:r>
            <w:r>
              <w:rPr>
                <w:rFonts w:cstheme="minorHAnsi"/>
                <w:sz w:val="18"/>
                <w:szCs w:val="18"/>
              </w:rPr>
              <w:t>1</w:t>
            </w:r>
            <w:r w:rsidRPr="005A162A">
              <w:rPr>
                <w:rFonts w:cstheme="minorHAnsi"/>
                <w:sz w:val="18"/>
                <w:szCs w:val="18"/>
              </w:rPr>
              <w:t>/2</w:t>
            </w:r>
            <w:r>
              <w:rPr>
                <w:rFonts w:cstheme="minorHAnsi"/>
                <w:sz w:val="18"/>
                <w:szCs w:val="18"/>
              </w:rPr>
              <w:t>1</w:t>
            </w:r>
          </w:p>
        </w:tc>
        <w:tc>
          <w:tcPr>
            <w:tcW w:w="1265" w:type="dxa"/>
            <w:shd w:val="clear" w:color="auto" w:fill="auto"/>
          </w:tcPr>
          <w:p w14:paraId="713D15A5" w14:textId="77777777" w:rsidR="005169BD" w:rsidRPr="005A162A" w:rsidRDefault="005169BD" w:rsidP="009C2F5B">
            <w:pPr>
              <w:rPr>
                <w:rFonts w:cstheme="minorHAnsi"/>
                <w:sz w:val="18"/>
                <w:szCs w:val="18"/>
              </w:rPr>
            </w:pPr>
          </w:p>
        </w:tc>
        <w:tc>
          <w:tcPr>
            <w:tcW w:w="1551" w:type="dxa"/>
            <w:shd w:val="clear" w:color="auto" w:fill="auto"/>
          </w:tcPr>
          <w:p w14:paraId="4F743D66" w14:textId="3D6146AA" w:rsidR="005169BD" w:rsidRPr="00964A01" w:rsidRDefault="00964A01" w:rsidP="009C2F5B">
            <w:pPr>
              <w:rPr>
                <w:rFonts w:cstheme="minorHAnsi"/>
                <w:sz w:val="18"/>
                <w:szCs w:val="18"/>
              </w:rPr>
            </w:pPr>
            <w:r>
              <w:rPr>
                <w:rFonts w:cstheme="minorHAnsi"/>
                <w:sz w:val="18"/>
                <w:szCs w:val="18"/>
              </w:rPr>
              <w:t>7</w:t>
            </w:r>
            <w:r w:rsidR="005169BD" w:rsidRPr="00964A01">
              <w:rPr>
                <w:rFonts w:cstheme="minorHAnsi"/>
                <w:sz w:val="18"/>
                <w:szCs w:val="18"/>
              </w:rPr>
              <w:t>/</w:t>
            </w:r>
            <w:r>
              <w:rPr>
                <w:rFonts w:cstheme="minorHAnsi"/>
                <w:sz w:val="18"/>
                <w:szCs w:val="18"/>
              </w:rPr>
              <w:t>7</w:t>
            </w:r>
          </w:p>
        </w:tc>
        <w:tc>
          <w:tcPr>
            <w:tcW w:w="1694" w:type="dxa"/>
          </w:tcPr>
          <w:p w14:paraId="02E21041" w14:textId="5A5C88B8" w:rsidR="005169BD" w:rsidRPr="005A162A" w:rsidRDefault="00FB5D9C" w:rsidP="009C2F5B">
            <w:pPr>
              <w:rPr>
                <w:rFonts w:cstheme="minorHAnsi"/>
                <w:sz w:val="18"/>
                <w:szCs w:val="18"/>
                <w:highlight w:val="yellow"/>
              </w:rPr>
            </w:pPr>
            <w:r w:rsidRPr="005A162A">
              <w:rPr>
                <w:rFonts w:cstheme="minorHAnsi"/>
                <w:sz w:val="18"/>
                <w:szCs w:val="18"/>
              </w:rPr>
              <w:t>175,000</w:t>
            </w:r>
          </w:p>
        </w:tc>
        <w:tc>
          <w:tcPr>
            <w:tcW w:w="1701" w:type="dxa"/>
          </w:tcPr>
          <w:p w14:paraId="407CC59F" w14:textId="09BB817A" w:rsidR="005169BD" w:rsidRPr="005A162A" w:rsidRDefault="00FB5D9C" w:rsidP="009C2F5B">
            <w:pPr>
              <w:rPr>
                <w:rFonts w:cstheme="minorHAnsi"/>
                <w:sz w:val="18"/>
                <w:szCs w:val="18"/>
              </w:rPr>
            </w:pPr>
            <w:r w:rsidRPr="005A162A">
              <w:rPr>
                <w:rFonts w:cstheme="minorHAnsi"/>
                <w:sz w:val="18"/>
                <w:szCs w:val="18"/>
              </w:rPr>
              <w:t>25,000</w:t>
            </w:r>
          </w:p>
        </w:tc>
      </w:tr>
      <w:tr w:rsidR="005169BD" w14:paraId="19D44855" w14:textId="0DB64A4B" w:rsidTr="00B84057">
        <w:trPr>
          <w:trHeight w:val="355"/>
        </w:trPr>
        <w:tc>
          <w:tcPr>
            <w:tcW w:w="1555" w:type="dxa"/>
            <w:shd w:val="clear" w:color="auto" w:fill="auto"/>
          </w:tcPr>
          <w:p w14:paraId="55E8F712" w14:textId="77777777" w:rsidR="005169BD" w:rsidRPr="005A162A" w:rsidRDefault="005169BD" w:rsidP="009C2F5B">
            <w:pPr>
              <w:rPr>
                <w:rFonts w:cstheme="minorHAnsi"/>
                <w:sz w:val="18"/>
                <w:szCs w:val="18"/>
              </w:rPr>
            </w:pPr>
            <w:r w:rsidRPr="005A162A">
              <w:rPr>
                <w:rFonts w:cstheme="minorHAnsi"/>
                <w:sz w:val="18"/>
                <w:szCs w:val="18"/>
              </w:rPr>
              <w:t>David Lidbetter</w:t>
            </w:r>
          </w:p>
        </w:tc>
        <w:tc>
          <w:tcPr>
            <w:tcW w:w="1345" w:type="dxa"/>
            <w:shd w:val="clear" w:color="auto" w:fill="auto"/>
          </w:tcPr>
          <w:p w14:paraId="655B5E9B" w14:textId="77777777" w:rsidR="005169BD" w:rsidRPr="005A162A" w:rsidRDefault="005169BD" w:rsidP="009C2F5B">
            <w:pPr>
              <w:rPr>
                <w:rFonts w:cstheme="minorHAnsi"/>
                <w:sz w:val="18"/>
                <w:szCs w:val="18"/>
              </w:rPr>
            </w:pPr>
            <w:r w:rsidRPr="005A162A">
              <w:rPr>
                <w:rFonts w:cstheme="minorHAnsi"/>
                <w:sz w:val="18"/>
                <w:szCs w:val="18"/>
              </w:rPr>
              <w:t>Member</w:t>
            </w:r>
          </w:p>
        </w:tc>
        <w:tc>
          <w:tcPr>
            <w:tcW w:w="1390" w:type="dxa"/>
            <w:shd w:val="clear" w:color="auto" w:fill="auto"/>
          </w:tcPr>
          <w:p w14:paraId="7D493DD1" w14:textId="4563716F" w:rsidR="005169BD" w:rsidRPr="008F13FA" w:rsidRDefault="00B5278A" w:rsidP="009C2F5B">
            <w:pPr>
              <w:rPr>
                <w:rFonts w:cstheme="minorHAnsi"/>
                <w:sz w:val="18"/>
                <w:szCs w:val="18"/>
              </w:rPr>
            </w:pPr>
            <w:r w:rsidRPr="008F13FA">
              <w:rPr>
                <w:rFonts w:cstheme="minorHAnsi"/>
                <w:sz w:val="18"/>
                <w:szCs w:val="18"/>
              </w:rPr>
              <w:t>2012</w:t>
            </w:r>
          </w:p>
        </w:tc>
        <w:tc>
          <w:tcPr>
            <w:tcW w:w="1545" w:type="dxa"/>
            <w:shd w:val="clear" w:color="auto" w:fill="auto"/>
          </w:tcPr>
          <w:p w14:paraId="7DD56F23" w14:textId="77777777" w:rsidR="005169BD" w:rsidRPr="008F13FA" w:rsidRDefault="005169BD" w:rsidP="009C2F5B">
            <w:pPr>
              <w:rPr>
                <w:rFonts w:cstheme="minorHAnsi"/>
                <w:sz w:val="18"/>
                <w:szCs w:val="18"/>
              </w:rPr>
            </w:pPr>
            <w:r w:rsidRPr="008F13FA">
              <w:rPr>
                <w:rFonts w:cstheme="minorHAnsi"/>
                <w:sz w:val="18"/>
                <w:szCs w:val="18"/>
              </w:rPr>
              <w:t>Yes/Yes</w:t>
            </w:r>
          </w:p>
        </w:tc>
        <w:tc>
          <w:tcPr>
            <w:tcW w:w="1416" w:type="dxa"/>
            <w:shd w:val="clear" w:color="auto" w:fill="auto"/>
          </w:tcPr>
          <w:p w14:paraId="0015876E" w14:textId="57E0B695" w:rsidR="005169BD" w:rsidRPr="005A162A" w:rsidRDefault="009611B8" w:rsidP="009C2F5B">
            <w:pPr>
              <w:rPr>
                <w:rFonts w:cstheme="minorHAnsi"/>
                <w:sz w:val="18"/>
                <w:szCs w:val="18"/>
              </w:rPr>
            </w:pPr>
            <w:r w:rsidRPr="005A162A">
              <w:rPr>
                <w:rFonts w:cstheme="minorHAnsi"/>
                <w:sz w:val="18"/>
                <w:szCs w:val="18"/>
              </w:rPr>
              <w:t>2</w:t>
            </w:r>
            <w:r>
              <w:rPr>
                <w:rFonts w:cstheme="minorHAnsi"/>
                <w:sz w:val="18"/>
                <w:szCs w:val="18"/>
              </w:rPr>
              <w:t>1</w:t>
            </w:r>
            <w:r w:rsidRPr="005A162A">
              <w:rPr>
                <w:rFonts w:cstheme="minorHAnsi"/>
                <w:sz w:val="18"/>
                <w:szCs w:val="18"/>
              </w:rPr>
              <w:t>/2</w:t>
            </w:r>
            <w:r>
              <w:rPr>
                <w:rFonts w:cstheme="minorHAnsi"/>
                <w:sz w:val="18"/>
                <w:szCs w:val="18"/>
              </w:rPr>
              <w:t>1</w:t>
            </w:r>
          </w:p>
        </w:tc>
        <w:tc>
          <w:tcPr>
            <w:tcW w:w="1265" w:type="dxa"/>
            <w:shd w:val="clear" w:color="auto" w:fill="auto"/>
          </w:tcPr>
          <w:p w14:paraId="54F94839" w14:textId="77777777" w:rsidR="005169BD" w:rsidRPr="005A162A" w:rsidRDefault="005169BD" w:rsidP="009C2F5B">
            <w:pPr>
              <w:rPr>
                <w:rFonts w:cstheme="minorHAnsi"/>
                <w:sz w:val="18"/>
                <w:szCs w:val="18"/>
              </w:rPr>
            </w:pPr>
          </w:p>
        </w:tc>
        <w:tc>
          <w:tcPr>
            <w:tcW w:w="1551" w:type="dxa"/>
            <w:shd w:val="clear" w:color="auto" w:fill="auto"/>
          </w:tcPr>
          <w:p w14:paraId="7A549490" w14:textId="5FF2B513" w:rsidR="005169BD" w:rsidRPr="00964A01" w:rsidRDefault="00964A01" w:rsidP="009C2F5B">
            <w:pPr>
              <w:rPr>
                <w:rFonts w:cstheme="minorHAnsi"/>
                <w:sz w:val="18"/>
                <w:szCs w:val="18"/>
              </w:rPr>
            </w:pPr>
            <w:r>
              <w:rPr>
                <w:rFonts w:cstheme="minorHAnsi"/>
                <w:sz w:val="18"/>
                <w:szCs w:val="18"/>
              </w:rPr>
              <w:t>10</w:t>
            </w:r>
            <w:r w:rsidR="005169BD" w:rsidRPr="00964A01">
              <w:rPr>
                <w:rFonts w:cstheme="minorHAnsi"/>
                <w:sz w:val="18"/>
                <w:szCs w:val="18"/>
              </w:rPr>
              <w:t>/</w:t>
            </w:r>
            <w:r>
              <w:rPr>
                <w:rFonts w:cstheme="minorHAnsi"/>
                <w:sz w:val="18"/>
                <w:szCs w:val="18"/>
              </w:rPr>
              <w:t>10</w:t>
            </w:r>
          </w:p>
        </w:tc>
        <w:tc>
          <w:tcPr>
            <w:tcW w:w="1694" w:type="dxa"/>
          </w:tcPr>
          <w:p w14:paraId="607F9EB3" w14:textId="5ADACFCA" w:rsidR="005169BD" w:rsidRPr="005A162A" w:rsidRDefault="00FB5D9C" w:rsidP="009C2F5B">
            <w:pPr>
              <w:rPr>
                <w:rFonts w:cstheme="minorHAnsi"/>
                <w:sz w:val="18"/>
                <w:szCs w:val="18"/>
                <w:highlight w:val="yellow"/>
              </w:rPr>
            </w:pPr>
            <w:r w:rsidRPr="005A162A">
              <w:rPr>
                <w:rFonts w:cstheme="minorHAnsi"/>
                <w:sz w:val="18"/>
                <w:szCs w:val="18"/>
              </w:rPr>
              <w:t>175,000</w:t>
            </w:r>
          </w:p>
        </w:tc>
        <w:tc>
          <w:tcPr>
            <w:tcW w:w="1701" w:type="dxa"/>
          </w:tcPr>
          <w:p w14:paraId="254CD772" w14:textId="7D197DC7" w:rsidR="005169BD" w:rsidRPr="005A162A" w:rsidRDefault="00942E4D" w:rsidP="009C2F5B">
            <w:pPr>
              <w:rPr>
                <w:rFonts w:cstheme="minorHAnsi"/>
                <w:sz w:val="18"/>
                <w:szCs w:val="18"/>
              </w:rPr>
            </w:pPr>
            <w:r>
              <w:rPr>
                <w:rFonts w:cstheme="minorHAnsi"/>
                <w:sz w:val="18"/>
                <w:szCs w:val="18"/>
              </w:rPr>
              <w:t>2</w:t>
            </w:r>
            <w:r w:rsidR="00FB5D9C" w:rsidRPr="005A162A">
              <w:rPr>
                <w:rFonts w:cstheme="minorHAnsi"/>
                <w:sz w:val="18"/>
                <w:szCs w:val="18"/>
              </w:rPr>
              <w:t>5,000</w:t>
            </w:r>
          </w:p>
        </w:tc>
      </w:tr>
      <w:tr w:rsidR="005169BD" w14:paraId="6D44F536" w14:textId="0FF1ECBC" w:rsidTr="00B84057">
        <w:trPr>
          <w:trHeight w:val="348"/>
        </w:trPr>
        <w:tc>
          <w:tcPr>
            <w:tcW w:w="1555" w:type="dxa"/>
            <w:shd w:val="clear" w:color="auto" w:fill="auto"/>
          </w:tcPr>
          <w:p w14:paraId="7FE7ADA1" w14:textId="55FB405D" w:rsidR="005169BD" w:rsidRPr="005A162A" w:rsidRDefault="005169BD" w:rsidP="009C2F5B">
            <w:pPr>
              <w:rPr>
                <w:rFonts w:cstheme="minorHAnsi"/>
                <w:sz w:val="18"/>
                <w:szCs w:val="18"/>
              </w:rPr>
            </w:pPr>
            <w:r w:rsidRPr="005A162A">
              <w:rPr>
                <w:rFonts w:cstheme="minorHAnsi"/>
                <w:sz w:val="18"/>
                <w:szCs w:val="18"/>
              </w:rPr>
              <w:t>Lena Ridström</w:t>
            </w:r>
          </w:p>
        </w:tc>
        <w:tc>
          <w:tcPr>
            <w:tcW w:w="1345" w:type="dxa"/>
            <w:shd w:val="clear" w:color="auto" w:fill="auto"/>
          </w:tcPr>
          <w:p w14:paraId="75FD0800" w14:textId="77777777" w:rsidR="005169BD" w:rsidRPr="005A162A" w:rsidRDefault="005169BD" w:rsidP="009C2F5B">
            <w:pPr>
              <w:rPr>
                <w:rFonts w:cstheme="minorHAnsi"/>
                <w:sz w:val="18"/>
                <w:szCs w:val="18"/>
              </w:rPr>
            </w:pPr>
            <w:r w:rsidRPr="005A162A">
              <w:rPr>
                <w:rFonts w:cstheme="minorHAnsi"/>
                <w:sz w:val="18"/>
                <w:szCs w:val="18"/>
              </w:rPr>
              <w:t>Member</w:t>
            </w:r>
          </w:p>
        </w:tc>
        <w:tc>
          <w:tcPr>
            <w:tcW w:w="1390" w:type="dxa"/>
            <w:shd w:val="clear" w:color="auto" w:fill="auto"/>
          </w:tcPr>
          <w:p w14:paraId="0728D46D" w14:textId="77777777" w:rsidR="005169BD" w:rsidRPr="005A162A" w:rsidRDefault="005169BD" w:rsidP="009C2F5B">
            <w:pPr>
              <w:rPr>
                <w:rFonts w:cstheme="minorHAnsi"/>
                <w:sz w:val="18"/>
                <w:szCs w:val="18"/>
              </w:rPr>
            </w:pPr>
            <w:r w:rsidRPr="005A162A">
              <w:rPr>
                <w:rFonts w:cstheme="minorHAnsi"/>
                <w:sz w:val="18"/>
                <w:szCs w:val="18"/>
              </w:rPr>
              <w:t>2022</w:t>
            </w:r>
          </w:p>
        </w:tc>
        <w:tc>
          <w:tcPr>
            <w:tcW w:w="1545" w:type="dxa"/>
            <w:shd w:val="clear" w:color="auto" w:fill="auto"/>
          </w:tcPr>
          <w:p w14:paraId="446A06C8" w14:textId="77777777" w:rsidR="005169BD" w:rsidRPr="005A162A" w:rsidRDefault="005169BD" w:rsidP="009C2F5B">
            <w:pPr>
              <w:rPr>
                <w:rFonts w:cstheme="minorHAnsi"/>
                <w:sz w:val="18"/>
                <w:szCs w:val="18"/>
              </w:rPr>
            </w:pPr>
            <w:r w:rsidRPr="005A162A">
              <w:rPr>
                <w:rFonts w:cstheme="minorHAnsi"/>
                <w:sz w:val="18"/>
                <w:szCs w:val="18"/>
              </w:rPr>
              <w:t>Yes/Yes</w:t>
            </w:r>
          </w:p>
        </w:tc>
        <w:tc>
          <w:tcPr>
            <w:tcW w:w="1416" w:type="dxa"/>
            <w:shd w:val="clear" w:color="auto" w:fill="auto"/>
          </w:tcPr>
          <w:p w14:paraId="3292EE70" w14:textId="31A4E97C" w:rsidR="005169BD" w:rsidRPr="005A162A" w:rsidRDefault="009611B8" w:rsidP="009C2F5B">
            <w:pPr>
              <w:rPr>
                <w:rFonts w:cstheme="minorHAnsi"/>
                <w:sz w:val="18"/>
                <w:szCs w:val="18"/>
              </w:rPr>
            </w:pPr>
            <w:r w:rsidRPr="005A162A">
              <w:rPr>
                <w:rFonts w:cstheme="minorHAnsi"/>
                <w:sz w:val="18"/>
                <w:szCs w:val="18"/>
              </w:rPr>
              <w:t>2</w:t>
            </w:r>
            <w:r>
              <w:rPr>
                <w:rFonts w:cstheme="minorHAnsi"/>
                <w:sz w:val="18"/>
                <w:szCs w:val="18"/>
              </w:rPr>
              <w:t>0</w:t>
            </w:r>
            <w:r w:rsidRPr="005A162A">
              <w:rPr>
                <w:rFonts w:cstheme="minorHAnsi"/>
                <w:sz w:val="18"/>
                <w:szCs w:val="18"/>
              </w:rPr>
              <w:t>/2</w:t>
            </w:r>
            <w:r>
              <w:rPr>
                <w:rFonts w:cstheme="minorHAnsi"/>
                <w:sz w:val="18"/>
                <w:szCs w:val="18"/>
              </w:rPr>
              <w:t>1</w:t>
            </w:r>
          </w:p>
        </w:tc>
        <w:tc>
          <w:tcPr>
            <w:tcW w:w="1265" w:type="dxa"/>
            <w:shd w:val="clear" w:color="auto" w:fill="auto"/>
          </w:tcPr>
          <w:p w14:paraId="49D218FA" w14:textId="77777777" w:rsidR="005169BD" w:rsidRPr="005A162A" w:rsidRDefault="005169BD" w:rsidP="009C2F5B">
            <w:pPr>
              <w:rPr>
                <w:rFonts w:cstheme="minorHAnsi"/>
                <w:sz w:val="18"/>
                <w:szCs w:val="18"/>
              </w:rPr>
            </w:pPr>
          </w:p>
        </w:tc>
        <w:tc>
          <w:tcPr>
            <w:tcW w:w="1551" w:type="dxa"/>
            <w:shd w:val="clear" w:color="auto" w:fill="auto"/>
          </w:tcPr>
          <w:p w14:paraId="1C1503F1" w14:textId="2D96A95E" w:rsidR="005169BD" w:rsidRPr="00964A01" w:rsidRDefault="00964A01" w:rsidP="009C2F5B">
            <w:pPr>
              <w:rPr>
                <w:rFonts w:cstheme="minorHAnsi"/>
                <w:sz w:val="18"/>
                <w:szCs w:val="18"/>
              </w:rPr>
            </w:pPr>
            <w:r>
              <w:rPr>
                <w:rFonts w:cstheme="minorHAnsi"/>
                <w:sz w:val="18"/>
                <w:szCs w:val="18"/>
              </w:rPr>
              <w:t>9</w:t>
            </w:r>
            <w:r w:rsidR="005169BD" w:rsidRPr="00964A01">
              <w:rPr>
                <w:rFonts w:cstheme="minorHAnsi"/>
                <w:sz w:val="18"/>
                <w:szCs w:val="18"/>
              </w:rPr>
              <w:t>/</w:t>
            </w:r>
            <w:r>
              <w:rPr>
                <w:rFonts w:cstheme="minorHAnsi"/>
                <w:sz w:val="18"/>
                <w:szCs w:val="18"/>
              </w:rPr>
              <w:t>10</w:t>
            </w:r>
          </w:p>
        </w:tc>
        <w:tc>
          <w:tcPr>
            <w:tcW w:w="1694" w:type="dxa"/>
          </w:tcPr>
          <w:p w14:paraId="3DBB94FF" w14:textId="17626F5F" w:rsidR="005169BD" w:rsidRPr="005A162A" w:rsidRDefault="00FB5D9C" w:rsidP="009C2F5B">
            <w:pPr>
              <w:rPr>
                <w:rFonts w:cstheme="minorHAnsi"/>
                <w:sz w:val="18"/>
                <w:szCs w:val="18"/>
                <w:highlight w:val="yellow"/>
              </w:rPr>
            </w:pPr>
            <w:r w:rsidRPr="005A162A">
              <w:rPr>
                <w:rFonts w:cstheme="minorHAnsi"/>
                <w:sz w:val="18"/>
                <w:szCs w:val="18"/>
              </w:rPr>
              <w:t>175,000</w:t>
            </w:r>
          </w:p>
        </w:tc>
        <w:tc>
          <w:tcPr>
            <w:tcW w:w="1701" w:type="dxa"/>
          </w:tcPr>
          <w:p w14:paraId="4F13A43D" w14:textId="32C5677D" w:rsidR="005169BD" w:rsidRPr="005A162A" w:rsidRDefault="00FB5D9C" w:rsidP="009C2F5B">
            <w:pPr>
              <w:rPr>
                <w:rFonts w:cstheme="minorHAnsi"/>
                <w:sz w:val="18"/>
                <w:szCs w:val="18"/>
              </w:rPr>
            </w:pPr>
            <w:r w:rsidRPr="005A162A">
              <w:rPr>
                <w:rFonts w:cstheme="minorHAnsi"/>
                <w:sz w:val="18"/>
                <w:szCs w:val="18"/>
              </w:rPr>
              <w:t>15,000</w:t>
            </w:r>
          </w:p>
        </w:tc>
      </w:tr>
      <w:tr w:rsidR="005169BD" w14:paraId="039D158F" w14:textId="3F909DFD" w:rsidTr="00B84057">
        <w:trPr>
          <w:trHeight w:val="350"/>
        </w:trPr>
        <w:tc>
          <w:tcPr>
            <w:tcW w:w="1555" w:type="dxa"/>
            <w:shd w:val="clear" w:color="auto" w:fill="auto"/>
          </w:tcPr>
          <w:p w14:paraId="09800F75" w14:textId="07EC4A80" w:rsidR="005169BD" w:rsidRPr="005A162A" w:rsidRDefault="005169BD" w:rsidP="009C2F5B">
            <w:pPr>
              <w:rPr>
                <w:rFonts w:cstheme="minorHAnsi"/>
                <w:sz w:val="18"/>
                <w:szCs w:val="18"/>
              </w:rPr>
            </w:pPr>
            <w:r w:rsidRPr="005A162A">
              <w:rPr>
                <w:rFonts w:cstheme="minorHAnsi"/>
                <w:sz w:val="18"/>
                <w:szCs w:val="18"/>
              </w:rPr>
              <w:t>Christine Rankin</w:t>
            </w:r>
          </w:p>
        </w:tc>
        <w:tc>
          <w:tcPr>
            <w:tcW w:w="1345" w:type="dxa"/>
            <w:shd w:val="clear" w:color="auto" w:fill="auto"/>
          </w:tcPr>
          <w:p w14:paraId="10DDB248" w14:textId="77777777" w:rsidR="005169BD" w:rsidRPr="005A162A" w:rsidRDefault="005169BD" w:rsidP="009C2F5B">
            <w:pPr>
              <w:rPr>
                <w:rFonts w:cstheme="minorHAnsi"/>
                <w:sz w:val="18"/>
                <w:szCs w:val="18"/>
              </w:rPr>
            </w:pPr>
            <w:r w:rsidRPr="005A162A">
              <w:rPr>
                <w:rFonts w:cstheme="minorHAnsi"/>
                <w:sz w:val="18"/>
                <w:szCs w:val="18"/>
              </w:rPr>
              <w:t>Member</w:t>
            </w:r>
          </w:p>
        </w:tc>
        <w:tc>
          <w:tcPr>
            <w:tcW w:w="1390" w:type="dxa"/>
            <w:shd w:val="clear" w:color="auto" w:fill="auto"/>
          </w:tcPr>
          <w:p w14:paraId="240D1F2B" w14:textId="77777777" w:rsidR="005169BD" w:rsidRPr="005A162A" w:rsidRDefault="005169BD" w:rsidP="009C2F5B">
            <w:pPr>
              <w:rPr>
                <w:rFonts w:cstheme="minorHAnsi"/>
                <w:sz w:val="18"/>
                <w:szCs w:val="18"/>
              </w:rPr>
            </w:pPr>
            <w:r w:rsidRPr="005A162A">
              <w:rPr>
                <w:rFonts w:cstheme="minorHAnsi"/>
                <w:sz w:val="18"/>
                <w:szCs w:val="18"/>
              </w:rPr>
              <w:t>2022</w:t>
            </w:r>
          </w:p>
        </w:tc>
        <w:tc>
          <w:tcPr>
            <w:tcW w:w="1545" w:type="dxa"/>
            <w:shd w:val="clear" w:color="auto" w:fill="auto"/>
          </w:tcPr>
          <w:p w14:paraId="26717224" w14:textId="77777777" w:rsidR="005169BD" w:rsidRPr="005A162A" w:rsidRDefault="005169BD" w:rsidP="009C2F5B">
            <w:pPr>
              <w:rPr>
                <w:rFonts w:cstheme="minorHAnsi"/>
                <w:sz w:val="18"/>
                <w:szCs w:val="18"/>
              </w:rPr>
            </w:pPr>
            <w:r w:rsidRPr="005A162A">
              <w:rPr>
                <w:rFonts w:cstheme="minorHAnsi"/>
                <w:sz w:val="18"/>
                <w:szCs w:val="18"/>
              </w:rPr>
              <w:t>Yes/Yes</w:t>
            </w:r>
          </w:p>
        </w:tc>
        <w:tc>
          <w:tcPr>
            <w:tcW w:w="1416" w:type="dxa"/>
            <w:shd w:val="clear" w:color="auto" w:fill="auto"/>
          </w:tcPr>
          <w:p w14:paraId="6934876C" w14:textId="0EF2D1B1" w:rsidR="005169BD" w:rsidRPr="005A162A" w:rsidRDefault="009611B8" w:rsidP="009C2F5B">
            <w:pPr>
              <w:rPr>
                <w:rFonts w:cstheme="minorHAnsi"/>
                <w:sz w:val="18"/>
                <w:szCs w:val="18"/>
              </w:rPr>
            </w:pPr>
            <w:r>
              <w:rPr>
                <w:rFonts w:cstheme="minorHAnsi"/>
                <w:sz w:val="18"/>
                <w:szCs w:val="18"/>
              </w:rPr>
              <w:t>20</w:t>
            </w:r>
            <w:r w:rsidRPr="005A162A">
              <w:rPr>
                <w:rFonts w:cstheme="minorHAnsi"/>
                <w:sz w:val="18"/>
                <w:szCs w:val="18"/>
              </w:rPr>
              <w:t>/2</w:t>
            </w:r>
            <w:r>
              <w:rPr>
                <w:rFonts w:cstheme="minorHAnsi"/>
                <w:sz w:val="18"/>
                <w:szCs w:val="18"/>
              </w:rPr>
              <w:t>1</w:t>
            </w:r>
          </w:p>
        </w:tc>
        <w:tc>
          <w:tcPr>
            <w:tcW w:w="1265" w:type="dxa"/>
            <w:shd w:val="clear" w:color="auto" w:fill="auto"/>
          </w:tcPr>
          <w:p w14:paraId="1F3C2ADB" w14:textId="3AFBB028" w:rsidR="005169BD" w:rsidRPr="005A162A" w:rsidRDefault="009611B8" w:rsidP="009C2F5B">
            <w:pPr>
              <w:rPr>
                <w:rFonts w:cstheme="minorHAnsi"/>
                <w:sz w:val="18"/>
                <w:szCs w:val="18"/>
              </w:rPr>
            </w:pPr>
            <w:r>
              <w:rPr>
                <w:rFonts w:cstheme="minorHAnsi"/>
                <w:sz w:val="18"/>
                <w:szCs w:val="18"/>
              </w:rPr>
              <w:t>6</w:t>
            </w:r>
            <w:r w:rsidR="005169BD" w:rsidRPr="005A162A">
              <w:rPr>
                <w:rFonts w:cstheme="minorHAnsi"/>
                <w:sz w:val="18"/>
                <w:szCs w:val="18"/>
              </w:rPr>
              <w:t>/</w:t>
            </w:r>
            <w:r>
              <w:rPr>
                <w:rFonts w:cstheme="minorHAnsi"/>
                <w:sz w:val="18"/>
                <w:szCs w:val="18"/>
              </w:rPr>
              <w:t>6</w:t>
            </w:r>
          </w:p>
        </w:tc>
        <w:tc>
          <w:tcPr>
            <w:tcW w:w="1551" w:type="dxa"/>
            <w:shd w:val="clear" w:color="auto" w:fill="auto"/>
          </w:tcPr>
          <w:p w14:paraId="6244C742" w14:textId="77777777" w:rsidR="005169BD" w:rsidRPr="00964A01" w:rsidRDefault="005169BD" w:rsidP="009C2F5B">
            <w:pPr>
              <w:rPr>
                <w:rFonts w:cstheme="minorHAnsi"/>
                <w:sz w:val="18"/>
                <w:szCs w:val="18"/>
              </w:rPr>
            </w:pPr>
          </w:p>
        </w:tc>
        <w:tc>
          <w:tcPr>
            <w:tcW w:w="1694" w:type="dxa"/>
          </w:tcPr>
          <w:p w14:paraId="7199FDDC" w14:textId="36575412" w:rsidR="005169BD" w:rsidRPr="005A162A" w:rsidRDefault="00FB5D9C" w:rsidP="009C2F5B">
            <w:pPr>
              <w:rPr>
                <w:rFonts w:cstheme="minorHAnsi"/>
                <w:b/>
                <w:sz w:val="18"/>
                <w:szCs w:val="18"/>
              </w:rPr>
            </w:pPr>
            <w:r w:rsidRPr="005A162A">
              <w:rPr>
                <w:rFonts w:cstheme="minorHAnsi"/>
                <w:sz w:val="18"/>
                <w:szCs w:val="18"/>
              </w:rPr>
              <w:t>175,000</w:t>
            </w:r>
          </w:p>
        </w:tc>
        <w:tc>
          <w:tcPr>
            <w:tcW w:w="1701" w:type="dxa"/>
          </w:tcPr>
          <w:p w14:paraId="2A09C6FB" w14:textId="734CE12B" w:rsidR="005169BD" w:rsidRPr="005A162A" w:rsidRDefault="00FB5D9C" w:rsidP="009C2F5B">
            <w:pPr>
              <w:rPr>
                <w:rFonts w:cstheme="minorHAnsi"/>
                <w:sz w:val="18"/>
                <w:szCs w:val="18"/>
              </w:rPr>
            </w:pPr>
            <w:r w:rsidRPr="005A162A">
              <w:rPr>
                <w:rFonts w:cstheme="minorHAnsi"/>
                <w:sz w:val="18"/>
                <w:szCs w:val="18"/>
              </w:rPr>
              <w:t>25,000</w:t>
            </w:r>
          </w:p>
        </w:tc>
      </w:tr>
      <w:tr w:rsidR="005169BD" w14:paraId="4DD8F03C" w14:textId="54235D61" w:rsidTr="00B84057">
        <w:trPr>
          <w:trHeight w:val="348"/>
        </w:trPr>
        <w:tc>
          <w:tcPr>
            <w:tcW w:w="1555" w:type="dxa"/>
          </w:tcPr>
          <w:p w14:paraId="3C50B59D" w14:textId="156BB6C8" w:rsidR="005169BD" w:rsidRPr="005A162A" w:rsidRDefault="009611B8" w:rsidP="009C2F5B">
            <w:pPr>
              <w:rPr>
                <w:rFonts w:cstheme="minorHAnsi"/>
                <w:sz w:val="18"/>
                <w:szCs w:val="18"/>
              </w:rPr>
            </w:pPr>
            <w:r>
              <w:rPr>
                <w:rFonts w:cstheme="minorHAnsi"/>
                <w:sz w:val="18"/>
                <w:szCs w:val="18"/>
              </w:rPr>
              <w:t>Louise Bagewitz</w:t>
            </w:r>
          </w:p>
        </w:tc>
        <w:tc>
          <w:tcPr>
            <w:tcW w:w="1345" w:type="dxa"/>
          </w:tcPr>
          <w:p w14:paraId="7F541761" w14:textId="77777777" w:rsidR="005169BD" w:rsidRPr="005A162A" w:rsidRDefault="005169BD" w:rsidP="009C2F5B">
            <w:pPr>
              <w:rPr>
                <w:rFonts w:cstheme="minorHAnsi"/>
                <w:sz w:val="18"/>
                <w:szCs w:val="18"/>
              </w:rPr>
            </w:pPr>
            <w:r w:rsidRPr="005A162A">
              <w:rPr>
                <w:rFonts w:cstheme="minorHAnsi"/>
                <w:sz w:val="18"/>
                <w:szCs w:val="18"/>
              </w:rPr>
              <w:t>Member</w:t>
            </w:r>
          </w:p>
        </w:tc>
        <w:tc>
          <w:tcPr>
            <w:tcW w:w="1390" w:type="dxa"/>
          </w:tcPr>
          <w:p w14:paraId="5811F227" w14:textId="77777777" w:rsidR="005169BD" w:rsidRPr="005A162A" w:rsidRDefault="005169BD" w:rsidP="009C2F5B">
            <w:pPr>
              <w:rPr>
                <w:rFonts w:cstheme="minorHAnsi"/>
                <w:sz w:val="18"/>
                <w:szCs w:val="18"/>
              </w:rPr>
            </w:pPr>
            <w:r w:rsidRPr="005A162A">
              <w:rPr>
                <w:rFonts w:cstheme="minorHAnsi"/>
                <w:sz w:val="18"/>
                <w:szCs w:val="18"/>
              </w:rPr>
              <w:t>2022</w:t>
            </w:r>
          </w:p>
        </w:tc>
        <w:tc>
          <w:tcPr>
            <w:tcW w:w="1545" w:type="dxa"/>
          </w:tcPr>
          <w:p w14:paraId="43839D35" w14:textId="77777777" w:rsidR="005169BD" w:rsidRPr="005A162A" w:rsidRDefault="005169BD" w:rsidP="009C2F5B">
            <w:pPr>
              <w:rPr>
                <w:rFonts w:cstheme="minorHAnsi"/>
                <w:sz w:val="18"/>
                <w:szCs w:val="18"/>
              </w:rPr>
            </w:pPr>
            <w:r w:rsidRPr="005A162A">
              <w:rPr>
                <w:rFonts w:cstheme="minorHAnsi"/>
                <w:sz w:val="18"/>
                <w:szCs w:val="18"/>
              </w:rPr>
              <w:t>Yes/Yes</w:t>
            </w:r>
          </w:p>
        </w:tc>
        <w:tc>
          <w:tcPr>
            <w:tcW w:w="1416" w:type="dxa"/>
          </w:tcPr>
          <w:p w14:paraId="2B32C855" w14:textId="2A99D854" w:rsidR="005169BD" w:rsidRPr="005A162A" w:rsidRDefault="009611B8" w:rsidP="009C2F5B">
            <w:pPr>
              <w:rPr>
                <w:rFonts w:cstheme="minorHAnsi"/>
                <w:sz w:val="18"/>
                <w:szCs w:val="18"/>
              </w:rPr>
            </w:pPr>
            <w:r>
              <w:rPr>
                <w:rFonts w:cstheme="minorHAnsi"/>
                <w:sz w:val="18"/>
                <w:szCs w:val="18"/>
              </w:rPr>
              <w:t>19</w:t>
            </w:r>
            <w:r w:rsidRPr="005A162A">
              <w:rPr>
                <w:rFonts w:cstheme="minorHAnsi"/>
                <w:sz w:val="18"/>
                <w:szCs w:val="18"/>
              </w:rPr>
              <w:t>/</w:t>
            </w:r>
            <w:r>
              <w:rPr>
                <w:rFonts w:cstheme="minorHAnsi"/>
                <w:sz w:val="18"/>
                <w:szCs w:val="18"/>
              </w:rPr>
              <w:t>21</w:t>
            </w:r>
          </w:p>
        </w:tc>
        <w:tc>
          <w:tcPr>
            <w:tcW w:w="1265" w:type="dxa"/>
          </w:tcPr>
          <w:p w14:paraId="563C22B2" w14:textId="657AA7EC" w:rsidR="005169BD" w:rsidRPr="005A162A" w:rsidRDefault="009611B8" w:rsidP="009C2F5B">
            <w:pPr>
              <w:rPr>
                <w:rFonts w:cstheme="minorHAnsi"/>
                <w:sz w:val="18"/>
                <w:szCs w:val="18"/>
              </w:rPr>
            </w:pPr>
            <w:r>
              <w:rPr>
                <w:rFonts w:cstheme="minorHAnsi"/>
                <w:sz w:val="18"/>
                <w:szCs w:val="18"/>
              </w:rPr>
              <w:t>6</w:t>
            </w:r>
            <w:r w:rsidR="005169BD" w:rsidRPr="005A162A">
              <w:rPr>
                <w:rFonts w:cstheme="minorHAnsi"/>
                <w:sz w:val="18"/>
                <w:szCs w:val="18"/>
              </w:rPr>
              <w:t>/</w:t>
            </w:r>
            <w:r>
              <w:rPr>
                <w:rFonts w:cstheme="minorHAnsi"/>
                <w:sz w:val="18"/>
                <w:szCs w:val="18"/>
              </w:rPr>
              <w:t>6</w:t>
            </w:r>
          </w:p>
        </w:tc>
        <w:tc>
          <w:tcPr>
            <w:tcW w:w="1551" w:type="dxa"/>
          </w:tcPr>
          <w:p w14:paraId="5C0BDAE2" w14:textId="77777777" w:rsidR="005169BD" w:rsidRPr="00964A01" w:rsidRDefault="005169BD" w:rsidP="009C2F5B">
            <w:pPr>
              <w:rPr>
                <w:rFonts w:cstheme="minorHAnsi"/>
                <w:sz w:val="18"/>
                <w:szCs w:val="18"/>
              </w:rPr>
            </w:pPr>
          </w:p>
        </w:tc>
        <w:tc>
          <w:tcPr>
            <w:tcW w:w="1694" w:type="dxa"/>
          </w:tcPr>
          <w:p w14:paraId="71960255" w14:textId="4F411818" w:rsidR="005169BD" w:rsidRPr="005A162A" w:rsidRDefault="00FB5D9C" w:rsidP="009C2F5B">
            <w:pPr>
              <w:rPr>
                <w:rFonts w:cstheme="minorHAnsi"/>
                <w:sz w:val="18"/>
                <w:szCs w:val="18"/>
              </w:rPr>
            </w:pPr>
            <w:r w:rsidRPr="005A162A">
              <w:rPr>
                <w:rFonts w:cstheme="minorHAnsi"/>
                <w:sz w:val="18"/>
                <w:szCs w:val="18"/>
              </w:rPr>
              <w:t>175,000</w:t>
            </w:r>
          </w:p>
        </w:tc>
        <w:tc>
          <w:tcPr>
            <w:tcW w:w="1701" w:type="dxa"/>
          </w:tcPr>
          <w:p w14:paraId="6BC2360A" w14:textId="12B597A9" w:rsidR="005169BD" w:rsidRPr="005A162A" w:rsidRDefault="00FB5D9C" w:rsidP="009C2F5B">
            <w:pPr>
              <w:rPr>
                <w:rFonts w:cstheme="minorHAnsi"/>
                <w:sz w:val="18"/>
                <w:szCs w:val="18"/>
              </w:rPr>
            </w:pPr>
            <w:r w:rsidRPr="005A162A">
              <w:rPr>
                <w:rFonts w:cstheme="minorHAnsi"/>
                <w:sz w:val="18"/>
                <w:szCs w:val="18"/>
              </w:rPr>
              <w:t>15,000</w:t>
            </w:r>
          </w:p>
        </w:tc>
      </w:tr>
      <w:tr w:rsidR="009611B8" w14:paraId="0814B971" w14:textId="77777777" w:rsidTr="00B84057">
        <w:trPr>
          <w:trHeight w:val="348"/>
        </w:trPr>
        <w:tc>
          <w:tcPr>
            <w:tcW w:w="1555" w:type="dxa"/>
          </w:tcPr>
          <w:p w14:paraId="6BCA4F03" w14:textId="404CE636" w:rsidR="009611B8" w:rsidRDefault="009611B8" w:rsidP="009C2F5B">
            <w:pPr>
              <w:rPr>
                <w:rFonts w:cstheme="minorHAnsi"/>
                <w:sz w:val="18"/>
                <w:szCs w:val="18"/>
              </w:rPr>
            </w:pPr>
            <w:r>
              <w:rPr>
                <w:rFonts w:cstheme="minorHAnsi"/>
                <w:sz w:val="18"/>
                <w:szCs w:val="18"/>
              </w:rPr>
              <w:t>Jörgen Ericsson</w:t>
            </w:r>
            <w:r w:rsidR="00B84057" w:rsidRPr="00B84057">
              <w:rPr>
                <w:rFonts w:cstheme="minorHAnsi"/>
                <w:sz w:val="18"/>
                <w:szCs w:val="18"/>
                <w:vertAlign w:val="superscript"/>
              </w:rPr>
              <w:t>3)</w:t>
            </w:r>
          </w:p>
        </w:tc>
        <w:tc>
          <w:tcPr>
            <w:tcW w:w="1345" w:type="dxa"/>
          </w:tcPr>
          <w:p w14:paraId="4B460912" w14:textId="3B6893D8" w:rsidR="009611B8" w:rsidRPr="005A162A" w:rsidRDefault="009611B8" w:rsidP="009C2F5B">
            <w:pPr>
              <w:rPr>
                <w:rFonts w:cstheme="minorHAnsi"/>
                <w:sz w:val="18"/>
                <w:szCs w:val="18"/>
              </w:rPr>
            </w:pPr>
            <w:r>
              <w:rPr>
                <w:rFonts w:cstheme="minorHAnsi"/>
                <w:sz w:val="18"/>
                <w:szCs w:val="18"/>
              </w:rPr>
              <w:t>Member</w:t>
            </w:r>
          </w:p>
        </w:tc>
        <w:tc>
          <w:tcPr>
            <w:tcW w:w="1390" w:type="dxa"/>
          </w:tcPr>
          <w:p w14:paraId="58D6CF6E" w14:textId="70008AE5" w:rsidR="009611B8" w:rsidRPr="005A162A" w:rsidRDefault="009611B8" w:rsidP="009C2F5B">
            <w:pPr>
              <w:rPr>
                <w:rFonts w:cstheme="minorHAnsi"/>
                <w:sz w:val="18"/>
                <w:szCs w:val="18"/>
              </w:rPr>
            </w:pPr>
            <w:r>
              <w:rPr>
                <w:rFonts w:cstheme="minorHAnsi"/>
                <w:sz w:val="18"/>
                <w:szCs w:val="18"/>
              </w:rPr>
              <w:t>2023</w:t>
            </w:r>
          </w:p>
        </w:tc>
        <w:tc>
          <w:tcPr>
            <w:tcW w:w="1545" w:type="dxa"/>
          </w:tcPr>
          <w:p w14:paraId="43E08B46" w14:textId="23D76AAE" w:rsidR="009611B8" w:rsidRPr="005A162A" w:rsidRDefault="009611B8" w:rsidP="009C2F5B">
            <w:pPr>
              <w:rPr>
                <w:rFonts w:cstheme="minorHAnsi"/>
                <w:sz w:val="18"/>
                <w:szCs w:val="18"/>
              </w:rPr>
            </w:pPr>
            <w:r>
              <w:rPr>
                <w:rFonts w:cstheme="minorHAnsi"/>
                <w:sz w:val="18"/>
                <w:szCs w:val="18"/>
              </w:rPr>
              <w:t>Yes/Yes</w:t>
            </w:r>
          </w:p>
        </w:tc>
        <w:tc>
          <w:tcPr>
            <w:tcW w:w="1416" w:type="dxa"/>
          </w:tcPr>
          <w:p w14:paraId="184BCDE1" w14:textId="29D3B1A9" w:rsidR="009611B8" w:rsidRPr="005A162A" w:rsidRDefault="009611B8" w:rsidP="009C2F5B">
            <w:pPr>
              <w:rPr>
                <w:rFonts w:cstheme="minorHAnsi"/>
                <w:sz w:val="18"/>
                <w:szCs w:val="18"/>
              </w:rPr>
            </w:pPr>
            <w:r>
              <w:rPr>
                <w:rFonts w:cstheme="minorHAnsi"/>
                <w:sz w:val="18"/>
                <w:szCs w:val="18"/>
              </w:rPr>
              <w:t>12/12</w:t>
            </w:r>
          </w:p>
        </w:tc>
        <w:tc>
          <w:tcPr>
            <w:tcW w:w="1265" w:type="dxa"/>
          </w:tcPr>
          <w:p w14:paraId="2F25F539" w14:textId="77777777" w:rsidR="009611B8" w:rsidRPr="005A162A" w:rsidRDefault="009611B8" w:rsidP="009C2F5B">
            <w:pPr>
              <w:rPr>
                <w:rFonts w:cstheme="minorHAnsi"/>
                <w:sz w:val="18"/>
                <w:szCs w:val="18"/>
              </w:rPr>
            </w:pPr>
          </w:p>
        </w:tc>
        <w:tc>
          <w:tcPr>
            <w:tcW w:w="1551" w:type="dxa"/>
          </w:tcPr>
          <w:p w14:paraId="5E3D664B" w14:textId="6C364C4B" w:rsidR="009611B8" w:rsidRPr="00964A01" w:rsidRDefault="00964A01" w:rsidP="009C2F5B">
            <w:pPr>
              <w:rPr>
                <w:rFonts w:cstheme="minorHAnsi"/>
                <w:sz w:val="18"/>
                <w:szCs w:val="18"/>
              </w:rPr>
            </w:pPr>
            <w:r>
              <w:rPr>
                <w:rFonts w:cstheme="minorHAnsi"/>
                <w:sz w:val="18"/>
                <w:szCs w:val="18"/>
              </w:rPr>
              <w:t>3</w:t>
            </w:r>
            <w:r w:rsidR="009611B8" w:rsidRPr="00964A01">
              <w:rPr>
                <w:rFonts w:cstheme="minorHAnsi"/>
                <w:sz w:val="18"/>
                <w:szCs w:val="18"/>
              </w:rPr>
              <w:t>/</w:t>
            </w:r>
            <w:r>
              <w:rPr>
                <w:rFonts w:cstheme="minorHAnsi"/>
                <w:sz w:val="18"/>
                <w:szCs w:val="18"/>
              </w:rPr>
              <w:t>3</w:t>
            </w:r>
          </w:p>
        </w:tc>
        <w:tc>
          <w:tcPr>
            <w:tcW w:w="1694" w:type="dxa"/>
          </w:tcPr>
          <w:p w14:paraId="748A3C3C" w14:textId="77777777" w:rsidR="009611B8" w:rsidRPr="005A162A" w:rsidRDefault="009611B8" w:rsidP="009C2F5B">
            <w:pPr>
              <w:rPr>
                <w:rFonts w:cstheme="minorHAnsi"/>
                <w:sz w:val="18"/>
                <w:szCs w:val="18"/>
              </w:rPr>
            </w:pPr>
          </w:p>
        </w:tc>
        <w:tc>
          <w:tcPr>
            <w:tcW w:w="1701" w:type="dxa"/>
          </w:tcPr>
          <w:p w14:paraId="1C98E649" w14:textId="77777777" w:rsidR="009611B8" w:rsidRDefault="00942E4D" w:rsidP="009C2F5B">
            <w:pPr>
              <w:rPr>
                <w:rFonts w:cstheme="minorHAnsi"/>
                <w:sz w:val="18"/>
                <w:szCs w:val="18"/>
              </w:rPr>
            </w:pPr>
            <w:r>
              <w:rPr>
                <w:rFonts w:cstheme="minorHAnsi"/>
                <w:sz w:val="18"/>
                <w:szCs w:val="18"/>
              </w:rPr>
              <w:t>15,000</w:t>
            </w:r>
          </w:p>
          <w:p w14:paraId="7635C6B3" w14:textId="062A3752" w:rsidR="00942E4D" w:rsidRPr="005A162A" w:rsidRDefault="00942E4D" w:rsidP="009C2F5B">
            <w:pPr>
              <w:rPr>
                <w:rFonts w:cstheme="minorHAnsi"/>
                <w:sz w:val="18"/>
                <w:szCs w:val="18"/>
              </w:rPr>
            </w:pPr>
          </w:p>
        </w:tc>
      </w:tr>
    </w:tbl>
    <w:p w14:paraId="54D0865F" w14:textId="3939666E" w:rsidR="00E04DD4" w:rsidRPr="009C2F5B" w:rsidRDefault="00571CD3" w:rsidP="001478C6">
      <w:pPr>
        <w:rPr>
          <w:sz w:val="16"/>
          <w:szCs w:val="16"/>
        </w:rPr>
      </w:pPr>
      <w:r w:rsidRPr="009C2F5B">
        <w:rPr>
          <w:sz w:val="16"/>
          <w:szCs w:val="16"/>
        </w:rPr>
        <w:t xml:space="preserve">1. Refers to independence in relation to the </w:t>
      </w:r>
      <w:r w:rsidR="006B3D8C">
        <w:rPr>
          <w:sz w:val="16"/>
          <w:szCs w:val="16"/>
        </w:rPr>
        <w:t>company</w:t>
      </w:r>
      <w:r w:rsidRPr="009C2F5B">
        <w:rPr>
          <w:sz w:val="16"/>
          <w:szCs w:val="16"/>
        </w:rPr>
        <w:t xml:space="preserve"> and its </w:t>
      </w:r>
      <w:r w:rsidR="008F13FA">
        <w:rPr>
          <w:sz w:val="16"/>
          <w:szCs w:val="16"/>
        </w:rPr>
        <w:t>m</w:t>
      </w:r>
      <w:r w:rsidRPr="009C2F5B">
        <w:rPr>
          <w:sz w:val="16"/>
          <w:szCs w:val="16"/>
        </w:rPr>
        <w:t xml:space="preserve">anagement or independence in relation to major shareholders in the </w:t>
      </w:r>
      <w:r w:rsidR="006B3D8C">
        <w:rPr>
          <w:sz w:val="16"/>
          <w:szCs w:val="16"/>
        </w:rPr>
        <w:t>company</w:t>
      </w:r>
      <w:r w:rsidRPr="009C2F5B">
        <w:rPr>
          <w:sz w:val="16"/>
          <w:szCs w:val="16"/>
        </w:rPr>
        <w:t xml:space="preserve">. </w:t>
      </w:r>
    </w:p>
    <w:p w14:paraId="211F3B41" w14:textId="3FE53771" w:rsidR="009611B8" w:rsidRDefault="00571CD3" w:rsidP="001478C6">
      <w:pPr>
        <w:rPr>
          <w:sz w:val="16"/>
          <w:szCs w:val="16"/>
        </w:rPr>
      </w:pPr>
      <w:r w:rsidRPr="009C2F5B">
        <w:rPr>
          <w:sz w:val="16"/>
          <w:szCs w:val="16"/>
        </w:rPr>
        <w:t xml:space="preserve">2. </w:t>
      </w:r>
      <w:r w:rsidR="009611B8" w:rsidRPr="009611B8">
        <w:rPr>
          <w:sz w:val="16"/>
          <w:szCs w:val="16"/>
        </w:rPr>
        <w:t xml:space="preserve">Resigned in connection with the </w:t>
      </w:r>
      <w:r w:rsidR="009611B8">
        <w:rPr>
          <w:sz w:val="16"/>
          <w:szCs w:val="16"/>
        </w:rPr>
        <w:t xml:space="preserve">annual </w:t>
      </w:r>
      <w:r w:rsidR="009611B8" w:rsidRPr="009611B8">
        <w:rPr>
          <w:sz w:val="16"/>
          <w:szCs w:val="16"/>
        </w:rPr>
        <w:t>general meeting on 1 June 2023</w:t>
      </w:r>
      <w:r w:rsidR="009611B8">
        <w:rPr>
          <w:sz w:val="16"/>
          <w:szCs w:val="16"/>
        </w:rPr>
        <w:t>.</w:t>
      </w:r>
    </w:p>
    <w:p w14:paraId="3744D0A0" w14:textId="3BFB54AF" w:rsidR="00E04DD4" w:rsidRPr="009C2F5B" w:rsidRDefault="009611B8" w:rsidP="001478C6">
      <w:pPr>
        <w:rPr>
          <w:sz w:val="16"/>
          <w:szCs w:val="16"/>
        </w:rPr>
      </w:pPr>
      <w:r>
        <w:rPr>
          <w:sz w:val="16"/>
          <w:szCs w:val="16"/>
        </w:rPr>
        <w:t xml:space="preserve">3. </w:t>
      </w:r>
      <w:r w:rsidR="00571CD3" w:rsidRPr="009C2F5B">
        <w:rPr>
          <w:sz w:val="16"/>
          <w:szCs w:val="16"/>
        </w:rPr>
        <w:t xml:space="preserve">Newly elected in connection with the </w:t>
      </w:r>
      <w:r>
        <w:rPr>
          <w:sz w:val="16"/>
          <w:szCs w:val="16"/>
        </w:rPr>
        <w:t>annual g</w:t>
      </w:r>
      <w:r w:rsidR="00571CD3" w:rsidRPr="009C2F5B">
        <w:rPr>
          <w:sz w:val="16"/>
          <w:szCs w:val="16"/>
        </w:rPr>
        <w:t xml:space="preserve">eneral </w:t>
      </w:r>
      <w:r w:rsidR="00DB61C6">
        <w:rPr>
          <w:sz w:val="16"/>
          <w:szCs w:val="16"/>
        </w:rPr>
        <w:t>m</w:t>
      </w:r>
      <w:r w:rsidR="00571CD3" w:rsidRPr="009C2F5B">
        <w:rPr>
          <w:sz w:val="16"/>
          <w:szCs w:val="16"/>
        </w:rPr>
        <w:t xml:space="preserve">eeting </w:t>
      </w:r>
      <w:r>
        <w:rPr>
          <w:sz w:val="16"/>
          <w:szCs w:val="16"/>
        </w:rPr>
        <w:t xml:space="preserve">on </w:t>
      </w:r>
      <w:r w:rsidR="00E04DD4" w:rsidRPr="009C2F5B">
        <w:rPr>
          <w:sz w:val="16"/>
          <w:szCs w:val="16"/>
        </w:rPr>
        <w:t>1</w:t>
      </w:r>
      <w:r>
        <w:rPr>
          <w:sz w:val="16"/>
          <w:szCs w:val="16"/>
        </w:rPr>
        <w:t xml:space="preserve"> June</w:t>
      </w:r>
      <w:r w:rsidR="00571CD3" w:rsidRPr="009C2F5B">
        <w:rPr>
          <w:sz w:val="16"/>
          <w:szCs w:val="16"/>
        </w:rPr>
        <w:t>, 202</w:t>
      </w:r>
      <w:r>
        <w:rPr>
          <w:sz w:val="16"/>
          <w:szCs w:val="16"/>
        </w:rPr>
        <w:t>3</w:t>
      </w:r>
      <w:r w:rsidR="00571CD3" w:rsidRPr="009C2F5B">
        <w:rPr>
          <w:sz w:val="16"/>
          <w:szCs w:val="16"/>
        </w:rPr>
        <w:t xml:space="preserve"> </w:t>
      </w:r>
    </w:p>
    <w:p w14:paraId="784FF73C" w14:textId="6C2668BA" w:rsidR="008C0A97" w:rsidRDefault="008C0A97" w:rsidP="001478C6"/>
    <w:p w14:paraId="1DB3E752" w14:textId="562149CB" w:rsidR="008C7013" w:rsidRDefault="008C7013" w:rsidP="008C7013"/>
    <w:p w14:paraId="5B05428F" w14:textId="0884B847" w:rsidR="00942E4D" w:rsidRDefault="00B84057" w:rsidP="00942E4D">
      <w:pPr>
        <w:pStyle w:val="Rubrik3"/>
      </w:pPr>
      <w:r>
        <w:t>EXECUTIVE</w:t>
      </w:r>
      <w:r w:rsidR="00942E4D">
        <w:t xml:space="preserve"> MANAGEMENT</w:t>
      </w:r>
    </w:p>
    <w:p w14:paraId="73D7562A" w14:textId="6624232E" w:rsidR="00942E4D" w:rsidRDefault="00942E4D" w:rsidP="00A65B19">
      <w:r>
        <w:t xml:space="preserve">The business is managed by the </w:t>
      </w:r>
      <w:r w:rsidR="00C90F05">
        <w:t>CEO</w:t>
      </w:r>
      <w:r>
        <w:t xml:space="preserve">. According to the Instructions for financial reporting, the CEO is responsible for the financial reporting and </w:t>
      </w:r>
      <w:r w:rsidR="00C90F05">
        <w:t>shall</w:t>
      </w:r>
      <w:r>
        <w:t xml:space="preserve"> ensure that the board </w:t>
      </w:r>
      <w:r w:rsidR="00C90F05">
        <w:t xml:space="preserve">of directors </w:t>
      </w:r>
      <w:r>
        <w:t xml:space="preserve">receives sufficient information to evaluate the Company's financial situation. The CEO </w:t>
      </w:r>
      <w:r w:rsidR="00C90F05">
        <w:t>shall</w:t>
      </w:r>
      <w:r>
        <w:t xml:space="preserve"> also regularly provide the board with information </w:t>
      </w:r>
      <w:r w:rsidR="00C90F05">
        <w:t xml:space="preserve">regarding </w:t>
      </w:r>
      <w:r>
        <w:t xml:space="preserve">events that are </w:t>
      </w:r>
      <w:r w:rsidR="00FA0CBA">
        <w:t>significant to t</w:t>
      </w:r>
      <w:r>
        <w:t xml:space="preserve">he Company's </w:t>
      </w:r>
      <w:r w:rsidR="00FA0CBA">
        <w:t xml:space="preserve">progress, </w:t>
      </w:r>
      <w:r>
        <w:t xml:space="preserve">results, financial position, liquidity or other information that </w:t>
      </w:r>
      <w:r w:rsidR="00C90F05">
        <w:t>may be of</w:t>
      </w:r>
      <w:r>
        <w:t xml:space="preserve"> importan</w:t>
      </w:r>
      <w:r w:rsidR="00C90F05">
        <w:t>ce</w:t>
      </w:r>
      <w:r>
        <w:t>.</w:t>
      </w:r>
    </w:p>
    <w:p w14:paraId="271190E1" w14:textId="77777777" w:rsidR="00942E4D" w:rsidRDefault="00942E4D" w:rsidP="00A65B19"/>
    <w:p w14:paraId="21F8B2C1" w14:textId="77777777" w:rsidR="00DB61C6" w:rsidRDefault="00DB61C6" w:rsidP="00A65B19"/>
    <w:p w14:paraId="413B8178" w14:textId="77777777" w:rsidR="00DB61C6" w:rsidRDefault="00DB61C6" w:rsidP="00A65B19"/>
    <w:p w14:paraId="6E62984E" w14:textId="77777777" w:rsidR="00DB61C6" w:rsidRDefault="00DB61C6" w:rsidP="00A65B19"/>
    <w:p w14:paraId="769C38C3" w14:textId="77777777" w:rsidR="00DB61C6" w:rsidRDefault="00DB61C6" w:rsidP="00A65B19"/>
    <w:p w14:paraId="7A90938A" w14:textId="77777777" w:rsidR="00DB61C6" w:rsidRDefault="00DB61C6" w:rsidP="00A65B19"/>
    <w:p w14:paraId="176BA1A6" w14:textId="77777777" w:rsidR="00DB61C6" w:rsidRDefault="00DB61C6" w:rsidP="00A65B19"/>
    <w:p w14:paraId="072F15BC" w14:textId="77777777" w:rsidR="00DB61C6" w:rsidRDefault="00DB61C6" w:rsidP="00A65B19"/>
    <w:p w14:paraId="193778E4" w14:textId="77777777" w:rsidR="00DB61C6" w:rsidRDefault="00DB61C6" w:rsidP="00A65B19"/>
    <w:p w14:paraId="167C7D70" w14:textId="77777777" w:rsidR="00DB61C6" w:rsidRDefault="00DB61C6" w:rsidP="00A65B19"/>
    <w:p w14:paraId="0F463942" w14:textId="33EC977E" w:rsidR="00942E4D" w:rsidRDefault="00942E4D" w:rsidP="00A65B19">
      <w:r>
        <w:t>The CEO has appointed a</w:t>
      </w:r>
      <w:r w:rsidR="00C90F05">
        <w:t xml:space="preserve">n executive </w:t>
      </w:r>
      <w:r>
        <w:t xml:space="preserve">management team. In 2023, the </w:t>
      </w:r>
      <w:r w:rsidR="00C90F05">
        <w:t xml:space="preserve">executive </w:t>
      </w:r>
      <w:r>
        <w:t>management has consisted of the CEO, deputy CEO, the Managing Directors</w:t>
      </w:r>
      <w:r w:rsidR="00A65B19">
        <w:t xml:space="preserve"> of the subsidiaries</w:t>
      </w:r>
      <w:r>
        <w:t xml:space="preserve">, the </w:t>
      </w:r>
      <w:r w:rsidR="00C90F05">
        <w:t>CFO</w:t>
      </w:r>
      <w:r>
        <w:t xml:space="preserve">, the </w:t>
      </w:r>
      <w:r w:rsidR="00A65B19">
        <w:t>C</w:t>
      </w:r>
      <w:r>
        <w:t>HR</w:t>
      </w:r>
      <w:r w:rsidR="00A65B19">
        <w:t>O</w:t>
      </w:r>
      <w:r>
        <w:t xml:space="preserve">, the </w:t>
      </w:r>
      <w:r w:rsidR="00C90F05">
        <w:t>CPO</w:t>
      </w:r>
      <w:r>
        <w:t xml:space="preserve"> and the deputy </w:t>
      </w:r>
      <w:r w:rsidR="00A65B19">
        <w:t>CEO</w:t>
      </w:r>
      <w:r>
        <w:t xml:space="preserve"> of one of the </w:t>
      </w:r>
      <w:r w:rsidR="00A65B19">
        <w:t>US</w:t>
      </w:r>
      <w:r>
        <w:t xml:space="preserve"> subsidiaries. </w:t>
      </w:r>
      <w:r w:rsidR="00A65B19">
        <w:t>Executive</w:t>
      </w:r>
      <w:r>
        <w:t xml:space="preserve"> management meets on average once a week. Every </w:t>
      </w:r>
      <w:r>
        <w:lastRenderedPageBreak/>
        <w:t xml:space="preserve">quarter, all the Group's Directors also meet to discuss both operational and strategic issues. Additional information about the </w:t>
      </w:r>
      <w:r w:rsidR="00A65B19">
        <w:t>executive</w:t>
      </w:r>
      <w:r>
        <w:t xml:space="preserve"> management can be found at </w:t>
      </w:r>
      <w:hyperlink r:id="rId28" w:history="1">
        <w:r w:rsidRPr="00A65B19">
          <w:t>www.4cstrategies.com</w:t>
        </w:r>
      </w:hyperlink>
      <w:r>
        <w:t>.</w:t>
      </w:r>
    </w:p>
    <w:p w14:paraId="247FEC0C" w14:textId="77777777" w:rsidR="00942E4D" w:rsidRPr="00942E4D" w:rsidRDefault="00942E4D" w:rsidP="00A65B19"/>
    <w:p w14:paraId="2BC28651" w14:textId="5C143BC7" w:rsidR="00F46328" w:rsidRDefault="00F46328" w:rsidP="00F46328">
      <w:pPr>
        <w:pStyle w:val="Rubrik3"/>
      </w:pPr>
      <w:r>
        <w:t xml:space="preserve">REMUNERATION </w:t>
      </w:r>
      <w:r w:rsidR="00BA13D1">
        <w:t>COMMITTEE</w:t>
      </w:r>
    </w:p>
    <w:p w14:paraId="1628D9D8" w14:textId="40E50229" w:rsidR="00685B62" w:rsidRDefault="001626FC" w:rsidP="005B4E2F">
      <w:r w:rsidRPr="001626FC">
        <w:t xml:space="preserve">The </w:t>
      </w:r>
      <w:r w:rsidR="00BD43B0">
        <w:t>Remuneration</w:t>
      </w:r>
      <w:r w:rsidR="00380D77">
        <w:t xml:space="preserve"> </w:t>
      </w:r>
      <w:r w:rsidR="00BA13D1">
        <w:t>Committee</w:t>
      </w:r>
      <w:r w:rsidRPr="001626FC">
        <w:t xml:space="preserve"> operates under instructions adopted by the Board of Directors </w:t>
      </w:r>
      <w:r>
        <w:t>and</w:t>
      </w:r>
      <w:r w:rsidR="00921F96" w:rsidRPr="001478C6">
        <w:t xml:space="preserve"> evaluates and consults on </w:t>
      </w:r>
      <w:r w:rsidR="001478C6" w:rsidRPr="001478C6">
        <w:t>matters relating to remuneration policies</w:t>
      </w:r>
      <w:r w:rsidR="009C6A15">
        <w:t xml:space="preserve"> and </w:t>
      </w:r>
      <w:r w:rsidR="001478C6" w:rsidRPr="001478C6">
        <w:t>remuneration and other terms of employment of senior management</w:t>
      </w:r>
      <w:r w:rsidR="009C6A15">
        <w:t>. Further, the</w:t>
      </w:r>
      <w:r w:rsidR="007D25D9">
        <w:t xml:space="preserve"> </w:t>
      </w:r>
      <w:r w:rsidR="00921F96" w:rsidRPr="001478C6">
        <w:t xml:space="preserve">Remuneration </w:t>
      </w:r>
      <w:r w:rsidR="00BA13D1">
        <w:t>Committee</w:t>
      </w:r>
      <w:r w:rsidR="00921F96" w:rsidRPr="001478C6">
        <w:t xml:space="preserve"> </w:t>
      </w:r>
      <w:r w:rsidR="009C6A15">
        <w:t xml:space="preserve">shall </w:t>
      </w:r>
      <w:r w:rsidR="00921F96" w:rsidRPr="001478C6">
        <w:t xml:space="preserve">ensure that remuneration is commensurate with prevailing market conditions </w:t>
      </w:r>
      <w:r w:rsidR="009C6A15">
        <w:t>and</w:t>
      </w:r>
      <w:r w:rsidR="00921F96" w:rsidRPr="00C87221">
        <w:t xml:space="preserve"> that the </w:t>
      </w:r>
      <w:r w:rsidR="006B3D8C">
        <w:t>company</w:t>
      </w:r>
      <w:r w:rsidR="00921F96" w:rsidRPr="00C87221">
        <w:t>’s offering to its employees is competitive. The CEO’s remuneration is approved by the Board</w:t>
      </w:r>
      <w:r w:rsidR="00E421AC">
        <w:t xml:space="preserve"> of Directors</w:t>
      </w:r>
      <w:r w:rsidR="00921F96" w:rsidRPr="00C87221">
        <w:t xml:space="preserve">. Remuneration of other senior executives is decided by the CEO after consulting with the Remuneration </w:t>
      </w:r>
      <w:r w:rsidR="00BA13D1">
        <w:t>Committee</w:t>
      </w:r>
      <w:r w:rsidR="00921F96" w:rsidRPr="00C87221">
        <w:t>.</w:t>
      </w:r>
    </w:p>
    <w:p w14:paraId="7489FA73" w14:textId="6C59F972" w:rsidR="006240BC" w:rsidRDefault="006240BC" w:rsidP="005B4E2F"/>
    <w:p w14:paraId="4D9549E7" w14:textId="2C9D0DD1" w:rsidR="006A57CB" w:rsidRDefault="006A57CB" w:rsidP="006A57CB">
      <w:pPr>
        <w:rPr>
          <w:lang w:val="en-US"/>
        </w:rPr>
      </w:pPr>
      <w:r>
        <w:rPr>
          <w:lang w:val="en-US"/>
        </w:rPr>
        <w:t xml:space="preserve">The </w:t>
      </w:r>
      <w:r w:rsidR="00BA13D1">
        <w:rPr>
          <w:lang w:val="en-US"/>
        </w:rPr>
        <w:t>R</w:t>
      </w:r>
      <w:r>
        <w:rPr>
          <w:lang w:val="en-US"/>
        </w:rPr>
        <w:t xml:space="preserve">emuneration </w:t>
      </w:r>
      <w:r w:rsidR="00BA13D1">
        <w:rPr>
          <w:lang w:val="en-US"/>
        </w:rPr>
        <w:t>Committee</w:t>
      </w:r>
      <w:r>
        <w:rPr>
          <w:lang w:val="en-US"/>
        </w:rPr>
        <w:t xml:space="preserve"> shall consist of at least two members and </w:t>
      </w:r>
      <w:r w:rsidR="007D25D9">
        <w:rPr>
          <w:lang w:val="en-US"/>
        </w:rPr>
        <w:t>f</w:t>
      </w:r>
      <w:r w:rsidR="007D25D9" w:rsidRPr="006A57CB">
        <w:t>or</w:t>
      </w:r>
      <w:r w:rsidR="007D25D9">
        <w:t>ms</w:t>
      </w:r>
      <w:r>
        <w:t xml:space="preserve"> </w:t>
      </w:r>
      <w:r w:rsidRPr="006A57CB">
        <w:t xml:space="preserve">quorum if a majority of the members is present. </w:t>
      </w:r>
      <w:r>
        <w:rPr>
          <w:lang w:val="en-US"/>
        </w:rPr>
        <w:t>The chairman has a casting vote if the vote is tied.</w:t>
      </w:r>
    </w:p>
    <w:p w14:paraId="64F19DD3" w14:textId="026997DA" w:rsidR="006240BC" w:rsidRDefault="006240BC" w:rsidP="006240BC">
      <w:pPr>
        <w:rPr>
          <w:lang w:val="en-US"/>
        </w:rPr>
      </w:pPr>
    </w:p>
    <w:p w14:paraId="60A7A964" w14:textId="7563B798" w:rsidR="00F46328" w:rsidRDefault="00A65B19" w:rsidP="005B4E2F">
      <w:r w:rsidRPr="00A65B19">
        <w:t xml:space="preserve">The committee members appointed at the </w:t>
      </w:r>
      <w:r>
        <w:t>statutory</w:t>
      </w:r>
      <w:r w:rsidRPr="00A65B19">
        <w:t xml:space="preserve"> board meeting in June 2023 were </w:t>
      </w:r>
      <w:r>
        <w:t>David Lidbetter</w:t>
      </w:r>
      <w:r w:rsidR="00921F96" w:rsidRPr="00C87221">
        <w:t xml:space="preserve"> (Chair</w:t>
      </w:r>
      <w:r w:rsidR="001626FC">
        <w:t xml:space="preserve"> of the </w:t>
      </w:r>
      <w:r w:rsidR="00BA13D1">
        <w:t>Committee</w:t>
      </w:r>
      <w:r w:rsidR="00921F96" w:rsidRPr="00C87221">
        <w:t xml:space="preserve">), </w:t>
      </w:r>
      <w:r>
        <w:t>Jörgen Ericsson</w:t>
      </w:r>
      <w:r w:rsidR="00921F96" w:rsidRPr="00C87221">
        <w:t xml:space="preserve"> and </w:t>
      </w:r>
      <w:r w:rsidR="001478C6" w:rsidRPr="00C87221">
        <w:t>Lena Ridström</w:t>
      </w:r>
      <w:r w:rsidR="00921F96" w:rsidRPr="00C87221">
        <w:t xml:space="preserve">. During the </w:t>
      </w:r>
      <w:r w:rsidR="00921F96" w:rsidRPr="006C27B7">
        <w:t>fiscal year 202</w:t>
      </w:r>
      <w:r>
        <w:t>3</w:t>
      </w:r>
      <w:r w:rsidR="00921F96" w:rsidRPr="006C27B7">
        <w:t xml:space="preserve">, the Remuneration </w:t>
      </w:r>
      <w:r w:rsidR="00BA13D1" w:rsidRPr="006C27B7">
        <w:t>Committee</w:t>
      </w:r>
      <w:r w:rsidR="00921F96" w:rsidRPr="006C27B7">
        <w:t xml:space="preserve"> met on </w:t>
      </w:r>
      <w:r w:rsidR="00DB61C6" w:rsidRPr="00DB61C6">
        <w:t>ten</w:t>
      </w:r>
      <w:r w:rsidR="00921F96" w:rsidRPr="006C27B7">
        <w:t xml:space="preserve"> occasions.</w:t>
      </w:r>
    </w:p>
    <w:p w14:paraId="461390D4" w14:textId="77777777" w:rsidR="00921F96" w:rsidRDefault="00921F96" w:rsidP="005B4E2F"/>
    <w:p w14:paraId="1B1A5B9D" w14:textId="0D210F61" w:rsidR="00F46328" w:rsidRDefault="00F46328" w:rsidP="00F46328">
      <w:pPr>
        <w:pStyle w:val="Rubrik3"/>
      </w:pPr>
      <w:r>
        <w:t xml:space="preserve">AUDIT </w:t>
      </w:r>
      <w:r w:rsidR="00BA13D1">
        <w:t>COMMITTEE</w:t>
      </w:r>
    </w:p>
    <w:p w14:paraId="0A66F6B0" w14:textId="2974A16C" w:rsidR="001626FC" w:rsidRDefault="001626FC" w:rsidP="00A4760A">
      <w:r w:rsidRPr="001626FC">
        <w:t xml:space="preserve">The Audit </w:t>
      </w:r>
      <w:r w:rsidR="00BA13D1">
        <w:t>Committee</w:t>
      </w:r>
      <w:r w:rsidRPr="001626FC">
        <w:t xml:space="preserve"> operates under instructions adopted by the Board of Directors and </w:t>
      </w:r>
      <w:r w:rsidR="00A4760A" w:rsidRPr="001626FC">
        <w:t>exercises oversight over the Group’s financial accounting and</w:t>
      </w:r>
      <w:r w:rsidR="00A4760A">
        <w:t xml:space="preserve"> reporting, as well as audits carried out. This includes tasks such as ensuring the quality of the Group’s financial reporting through reviewing interim reports, annual and sustainability reports, evaluating the work of the auditors, and </w:t>
      </w:r>
      <w:r w:rsidR="00A4760A">
        <w:t xml:space="preserve">reviewing and assessing the Group’s internal control work. The </w:t>
      </w:r>
      <w:r w:rsidR="00BA13D1">
        <w:t>Committee</w:t>
      </w:r>
      <w:r w:rsidR="00A4760A">
        <w:t xml:space="preserve"> is responsible for ensuring that the Group complies with applicable laws and regulations, and monitoring legal and tax issues. </w:t>
      </w:r>
    </w:p>
    <w:p w14:paraId="4A91D9D5" w14:textId="77777777" w:rsidR="006A57CB" w:rsidRDefault="006A57CB" w:rsidP="00A4760A"/>
    <w:p w14:paraId="7D8A41B2" w14:textId="32130254" w:rsidR="001626FC" w:rsidRDefault="006A57CB" w:rsidP="00A4760A">
      <w:r>
        <w:rPr>
          <w:lang w:val="en-US"/>
        </w:rPr>
        <w:t xml:space="preserve">The Audit </w:t>
      </w:r>
      <w:r w:rsidR="00BA13D1">
        <w:rPr>
          <w:lang w:val="en-US"/>
        </w:rPr>
        <w:t>Committee</w:t>
      </w:r>
      <w:r>
        <w:rPr>
          <w:lang w:val="en-US"/>
        </w:rPr>
        <w:t xml:space="preserve"> shall consist of at least two members, which shall not be employees of the </w:t>
      </w:r>
      <w:r w:rsidR="006B3D8C">
        <w:rPr>
          <w:lang w:val="en-US"/>
        </w:rPr>
        <w:t>company</w:t>
      </w:r>
      <w:r>
        <w:rPr>
          <w:lang w:val="en-US"/>
        </w:rPr>
        <w:t xml:space="preserve">. The majority of the members shall also be independent of the </w:t>
      </w:r>
      <w:r w:rsidR="006B3D8C">
        <w:rPr>
          <w:lang w:val="en-US"/>
        </w:rPr>
        <w:t>company</w:t>
      </w:r>
      <w:r>
        <w:rPr>
          <w:lang w:val="en-US"/>
        </w:rPr>
        <w:t xml:space="preserve"> and its management. At least one member must also be independent of the </w:t>
      </w:r>
      <w:r w:rsidR="006B3D8C">
        <w:rPr>
          <w:lang w:val="en-US"/>
        </w:rPr>
        <w:t>company</w:t>
      </w:r>
      <w:r>
        <w:rPr>
          <w:lang w:val="en-US"/>
        </w:rPr>
        <w:t>'s major shareholders and have accounting or auditing proficiency.</w:t>
      </w:r>
      <w:r w:rsidRPr="006240BC">
        <w:rPr>
          <w:lang w:val="en-US"/>
        </w:rPr>
        <w:t xml:space="preserve"> </w:t>
      </w:r>
      <w:r>
        <w:rPr>
          <w:lang w:val="en-US"/>
        </w:rPr>
        <w:t xml:space="preserve">The Audit </w:t>
      </w:r>
      <w:r w:rsidR="00BA13D1">
        <w:rPr>
          <w:lang w:val="en-US"/>
        </w:rPr>
        <w:t>Committee</w:t>
      </w:r>
      <w:r>
        <w:rPr>
          <w:lang w:val="en-US"/>
        </w:rPr>
        <w:t xml:space="preserve"> forms quorum if a majority of the members is present. The chairman has a casting vote if the vote is tied.</w:t>
      </w:r>
    </w:p>
    <w:p w14:paraId="06BD57F8" w14:textId="77777777" w:rsidR="006A57CB" w:rsidRDefault="006A57CB" w:rsidP="00A4760A"/>
    <w:p w14:paraId="068FEF47" w14:textId="47849089" w:rsidR="00A4760A" w:rsidRDefault="00A65B19" w:rsidP="00A65B19">
      <w:r w:rsidRPr="00A65B19">
        <w:t xml:space="preserve">The committee members appointed at the constituent board meeting in June 2023 were </w:t>
      </w:r>
      <w:r w:rsidR="00A4760A">
        <w:t>Christine Rankin</w:t>
      </w:r>
      <w:r w:rsidR="00A4760A" w:rsidRPr="008A1B17">
        <w:t xml:space="preserve"> </w:t>
      </w:r>
      <w:r w:rsidR="00A4760A">
        <w:t xml:space="preserve">(Chair of </w:t>
      </w:r>
      <w:r w:rsidR="00A4760A" w:rsidRPr="00166684">
        <w:t xml:space="preserve">the Audit </w:t>
      </w:r>
      <w:r w:rsidR="00BA13D1" w:rsidRPr="00166684">
        <w:t>Committee</w:t>
      </w:r>
      <w:r w:rsidR="00A4760A" w:rsidRPr="00166684">
        <w:t>) and</w:t>
      </w:r>
      <w:r>
        <w:t xml:space="preserve"> </w:t>
      </w:r>
      <w:r w:rsidR="00A4760A" w:rsidRPr="00166684">
        <w:t>Louise Bagewitz. During the fiscal year 202</w:t>
      </w:r>
      <w:r>
        <w:t>3</w:t>
      </w:r>
      <w:r w:rsidR="00A4760A" w:rsidRPr="00166684">
        <w:t xml:space="preserve">, the Remuneration </w:t>
      </w:r>
      <w:r w:rsidR="00BA13D1" w:rsidRPr="00166684">
        <w:t>Committee</w:t>
      </w:r>
      <w:r w:rsidR="00A4760A" w:rsidRPr="00166684">
        <w:t xml:space="preserve"> met on </w:t>
      </w:r>
      <w:r>
        <w:t xml:space="preserve">six </w:t>
      </w:r>
      <w:r w:rsidR="00A4760A" w:rsidRPr="00166684">
        <w:t>occasions and has, among other things, dealt with internal governance</w:t>
      </w:r>
      <w:r w:rsidR="00A4760A">
        <w:t xml:space="preserve"> and control, the auditor’s audit and reporting and internal financial reporting. </w:t>
      </w:r>
    </w:p>
    <w:p w14:paraId="75934A4F" w14:textId="77777777" w:rsidR="00A4760A" w:rsidRDefault="00A4760A" w:rsidP="00A4760A">
      <w:pPr>
        <w:pStyle w:val="Kommentarer"/>
      </w:pPr>
    </w:p>
    <w:p w14:paraId="7C49DB4A" w14:textId="457E7F1D" w:rsidR="00F46328" w:rsidRDefault="001626FC" w:rsidP="00F46328">
      <w:pPr>
        <w:pStyle w:val="Rubrik3"/>
      </w:pPr>
      <w:r>
        <w:t>A</w:t>
      </w:r>
      <w:r w:rsidR="00F46328">
        <w:t>UDITOR</w:t>
      </w:r>
    </w:p>
    <w:p w14:paraId="6A081E40" w14:textId="62CCDFC9" w:rsidR="00A4760A" w:rsidRDefault="00A4760A" w:rsidP="00A4760A">
      <w:r>
        <w:t xml:space="preserve">Ernst &amp; Young Aktiebolag is 4C’s auditor with Peter Gunnarsson as responsible auditor. Peter Gunnarsson </w:t>
      </w:r>
      <w:r w:rsidR="00C12186">
        <w:t xml:space="preserve">was </w:t>
      </w:r>
      <w:r w:rsidR="00A65B19">
        <w:t>re-</w:t>
      </w:r>
      <w:r w:rsidR="00C12186">
        <w:t xml:space="preserve">elected </w:t>
      </w:r>
      <w:r>
        <w:t xml:space="preserve">the </w:t>
      </w:r>
      <w:r w:rsidR="006B3D8C">
        <w:t>company</w:t>
      </w:r>
      <w:r>
        <w:t>’s audi</w:t>
      </w:r>
      <w:r w:rsidRPr="00C12186">
        <w:t xml:space="preserve">tor </w:t>
      </w:r>
      <w:r w:rsidR="00C12186" w:rsidRPr="00C12186">
        <w:t xml:space="preserve">on </w:t>
      </w:r>
      <w:r w:rsidR="00A65B19">
        <w:t>the 2023 Annual</w:t>
      </w:r>
      <w:r w:rsidR="00C12186" w:rsidRPr="00C12186">
        <w:t xml:space="preserve"> General Meeting</w:t>
      </w:r>
      <w:r w:rsidR="00DB61C6">
        <w:t xml:space="preserve">, </w:t>
      </w:r>
      <w:r>
        <w:t>Peter Gunnarsson</w:t>
      </w:r>
      <w:r w:rsidR="009C6A15">
        <w:t xml:space="preserve"> is an </w:t>
      </w:r>
      <w:r>
        <w:t>authorised public accountant and member of FAR (Institute of the Accountancy Profession in Sweden).</w:t>
      </w:r>
    </w:p>
    <w:p w14:paraId="547D6EC4" w14:textId="77777777" w:rsidR="00A4760A" w:rsidRDefault="00A4760A" w:rsidP="00A4760A"/>
    <w:p w14:paraId="251D3F7A" w14:textId="38FC0865" w:rsidR="001478C6" w:rsidRDefault="00A4760A" w:rsidP="00A4760A">
      <w:r>
        <w:t>Ernst &amp; Young Aktiebolag’s address is Box 7850, 103 99 Stockholm, Sweden.</w:t>
      </w:r>
    </w:p>
    <w:p w14:paraId="37DAD82B" w14:textId="61A3BC6A" w:rsidR="00A9317C" w:rsidRDefault="00A9317C" w:rsidP="00A4760A"/>
    <w:p w14:paraId="0BE640CE" w14:textId="3D01CEFA" w:rsidR="00A9317C" w:rsidRDefault="00A9317C" w:rsidP="00A9317C">
      <w:r>
        <w:lastRenderedPageBreak/>
        <w:t>Fees are paid to the auditors on the basis of current agreements and for extra contributions according to invoice.</w:t>
      </w:r>
      <w:r w:rsidR="00AB0AB2" w:rsidRPr="00AB0AB2">
        <w:t xml:space="preserve"> </w:t>
      </w:r>
      <w:r w:rsidR="00AB0AB2">
        <w:t xml:space="preserve">Further information about remuneration to the auditor, </w:t>
      </w:r>
      <w:r w:rsidR="00AB0AB2" w:rsidRPr="007D25D9">
        <w:t xml:space="preserve">see Note </w:t>
      </w:r>
      <w:r w:rsidR="007B54F5" w:rsidRPr="007D25D9">
        <w:t>[</w:t>
      </w:r>
      <w:r w:rsidR="007B54F5" w:rsidRPr="00A65B19">
        <w:rPr>
          <w:highlight w:val="yellow"/>
        </w:rPr>
        <w:t>G</w:t>
      </w:r>
      <w:r w:rsidR="0084139D" w:rsidRPr="00A65B19">
        <w:rPr>
          <w:highlight w:val="yellow"/>
        </w:rPr>
        <w:t>2</w:t>
      </w:r>
      <w:r w:rsidR="007B54F5" w:rsidRPr="00A65B19">
        <w:rPr>
          <w:highlight w:val="yellow"/>
        </w:rPr>
        <w:t>]</w:t>
      </w:r>
      <w:r w:rsidR="007B54F5" w:rsidRPr="007D25D9">
        <w:t xml:space="preserve"> </w:t>
      </w:r>
      <w:r w:rsidR="00AB0AB2" w:rsidRPr="007D25D9">
        <w:t>in</w:t>
      </w:r>
      <w:r w:rsidR="00AB0AB2">
        <w:t xml:space="preserve"> the Annual Report 202</w:t>
      </w:r>
      <w:r w:rsidR="00A65B19">
        <w:t>3</w:t>
      </w:r>
      <w:r w:rsidR="00AB0AB2">
        <w:t>.</w:t>
      </w:r>
    </w:p>
    <w:p w14:paraId="4668E3B4" w14:textId="40F448A8" w:rsidR="006A57CB" w:rsidRDefault="006A57CB" w:rsidP="00A4760A"/>
    <w:p w14:paraId="33EF0AF5" w14:textId="0E270F95" w:rsidR="006A57CB" w:rsidRDefault="006A57CB" w:rsidP="006A57CB">
      <w:pPr>
        <w:pStyle w:val="Rubrik3"/>
      </w:pPr>
      <w:r w:rsidRPr="006A57CB">
        <w:t>INTERNAL CONTROLS AND RISK MANAGEMENT</w:t>
      </w:r>
    </w:p>
    <w:p w14:paraId="33D71F89" w14:textId="40B6F494" w:rsidR="00EA7CB0" w:rsidRDefault="00EA7CB0" w:rsidP="006A57CB">
      <w:r>
        <w:t>4C strives to create long-term value for shareholders and other stakeholders. This involves ensuring an effective organizational structure, systems for internal control and risk management, as well as transparent internal and external reporting.</w:t>
      </w:r>
      <w:r w:rsidR="00243C5E">
        <w:t xml:space="preserve"> </w:t>
      </w:r>
      <w:r w:rsidR="00243C5E" w:rsidRPr="00D011E2">
        <w:t xml:space="preserve">The description of our risk management </w:t>
      </w:r>
      <w:r w:rsidR="00E933C2" w:rsidRPr="00D011E2">
        <w:t xml:space="preserve">below </w:t>
      </w:r>
      <w:r w:rsidR="00243C5E" w:rsidRPr="00D011E2">
        <w:t>is based on the C</w:t>
      </w:r>
      <w:r w:rsidR="0041000A">
        <w:t xml:space="preserve">OSO </w:t>
      </w:r>
      <w:r w:rsidR="00243C5E" w:rsidRPr="00D011E2">
        <w:t>framework, which is a system used to establish internal controls to be integrated into business processes.</w:t>
      </w:r>
      <w:r w:rsidR="00243C5E">
        <w:t xml:space="preserve"> T</w:t>
      </w:r>
      <w:r w:rsidR="00243C5E" w:rsidRPr="00243C5E">
        <w:t>hese controls provide reasonable assurance that the organization is operating ethically, transparently and in accordance with established industry standards.</w:t>
      </w:r>
    </w:p>
    <w:p w14:paraId="45D1B352" w14:textId="18D93DAA" w:rsidR="00A65B19" w:rsidRDefault="00A65B19" w:rsidP="006A57CB">
      <w:pPr>
        <w:rPr>
          <w:highlight w:val="yellow"/>
        </w:rPr>
      </w:pPr>
    </w:p>
    <w:p w14:paraId="09CBF284" w14:textId="77777777" w:rsidR="00A65B19" w:rsidRPr="006A57CB" w:rsidRDefault="00A65B19" w:rsidP="00A65B19">
      <w:pPr>
        <w:pStyle w:val="Rubrik3"/>
      </w:pPr>
      <w:r w:rsidRPr="006A57CB">
        <w:t>CONTROL ENVIRONMENT</w:t>
      </w:r>
    </w:p>
    <w:p w14:paraId="7669ED36" w14:textId="6D2525B8" w:rsidR="001F0D73" w:rsidRDefault="00292650" w:rsidP="00E933C2">
      <w:r w:rsidRPr="00EA7CB0">
        <w:t xml:space="preserve">The Board of Directors </w:t>
      </w:r>
      <w:r w:rsidR="001F0D73">
        <w:t>ha</w:t>
      </w:r>
      <w:r w:rsidRPr="00EA7CB0">
        <w:t>s</w:t>
      </w:r>
      <w:r w:rsidR="001F0D73">
        <w:t xml:space="preserve"> the overall</w:t>
      </w:r>
      <w:r w:rsidRPr="00EA7CB0">
        <w:t xml:space="preserve"> </w:t>
      </w:r>
      <w:r w:rsidR="001F0D73">
        <w:t xml:space="preserve">responsibility </w:t>
      </w:r>
      <w:r w:rsidRPr="00EA7CB0">
        <w:t>for the internal control</w:t>
      </w:r>
      <w:r w:rsidR="00D70A6C">
        <w:t xml:space="preserve"> </w:t>
      </w:r>
      <w:r w:rsidR="001F0D73">
        <w:t xml:space="preserve">and risk according to </w:t>
      </w:r>
      <w:r w:rsidR="00D70A6C">
        <w:t xml:space="preserve">the Swedish Companies Act and the </w:t>
      </w:r>
      <w:r w:rsidR="001F0D73">
        <w:t>C</w:t>
      </w:r>
      <w:r w:rsidR="00D70A6C">
        <w:t>ode.</w:t>
      </w:r>
      <w:r w:rsidR="001F0D73">
        <w:t xml:space="preserve"> </w:t>
      </w:r>
      <w:r w:rsidR="001F0D73" w:rsidRPr="00546C81">
        <w:t>In order to maintain and develop a well-functioning control environment and complying with applicable laws and regulations, the Board of Directors has resolved a number of fundamental documents for risk management and financial reporting</w:t>
      </w:r>
      <w:r w:rsidR="001F0D73">
        <w:t xml:space="preserve">. These </w:t>
      </w:r>
      <w:r w:rsidR="001F0D73" w:rsidRPr="00546C81">
        <w:t>includ</w:t>
      </w:r>
      <w:r w:rsidR="001F0D73">
        <w:t>es</w:t>
      </w:r>
      <w:r w:rsidR="001F0D73" w:rsidRPr="00546C81">
        <w:t xml:space="preserve"> the Board of Directors’ Rules of Procedure</w:t>
      </w:r>
      <w:r w:rsidR="001F0D73">
        <w:t>,</w:t>
      </w:r>
      <w:r w:rsidR="001F0D73" w:rsidRPr="00546C81">
        <w:t xml:space="preserve"> instructions for the CEO, authorization regarding the organization of operations as well as internal polic</w:t>
      </w:r>
      <w:r w:rsidR="001F0D73">
        <w:t>y documents.</w:t>
      </w:r>
    </w:p>
    <w:p w14:paraId="77B4067B" w14:textId="50698BBA" w:rsidR="001F0D73" w:rsidRDefault="001F0D73" w:rsidP="00E933C2"/>
    <w:p w14:paraId="7C223FE6" w14:textId="7F1EA193" w:rsidR="001F0D73" w:rsidRDefault="001F0D73" w:rsidP="00E933C2">
      <w:r w:rsidRPr="001F0D73">
        <w:t xml:space="preserve">The </w:t>
      </w:r>
      <w:r>
        <w:t>R</w:t>
      </w:r>
      <w:r w:rsidRPr="001F0D73">
        <w:t xml:space="preserve">ules of </w:t>
      </w:r>
      <w:r>
        <w:t>P</w:t>
      </w:r>
      <w:r w:rsidRPr="001F0D73">
        <w:t xml:space="preserve">rocedure aim to achieve a clear division of responsibilities between the board (including committees) and the CEO (and </w:t>
      </w:r>
      <w:r>
        <w:t>executive</w:t>
      </w:r>
      <w:r w:rsidRPr="001F0D73">
        <w:t xml:space="preserve"> management) in order to, among other things, achieve effective management of risks in both operations </w:t>
      </w:r>
      <w:r w:rsidRPr="001F0D73">
        <w:t xml:space="preserve">and financial reporting. The </w:t>
      </w:r>
      <w:r>
        <w:t>R</w:t>
      </w:r>
      <w:r w:rsidRPr="001F0D73">
        <w:t xml:space="preserve">ules of </w:t>
      </w:r>
      <w:r>
        <w:t>P</w:t>
      </w:r>
      <w:r w:rsidRPr="001F0D73">
        <w:t xml:space="preserve">rocedure is updated </w:t>
      </w:r>
      <w:r>
        <w:t xml:space="preserve">on an </w:t>
      </w:r>
      <w:r w:rsidRPr="001F0D73">
        <w:t>annual</w:t>
      </w:r>
      <w:r>
        <w:t xml:space="preserve"> basis</w:t>
      </w:r>
      <w:r w:rsidRPr="001F0D73">
        <w:t>.</w:t>
      </w:r>
    </w:p>
    <w:p w14:paraId="12562B17" w14:textId="77777777" w:rsidR="001F0D73" w:rsidRDefault="001F0D73" w:rsidP="00E933C2"/>
    <w:p w14:paraId="6C922347" w14:textId="679F04C2" w:rsidR="001F0D73" w:rsidRDefault="00D011E2" w:rsidP="00D011E2">
      <w:pPr>
        <w:pStyle w:val="Kommentarer"/>
      </w:pPr>
      <w:r>
        <w:t xml:space="preserve">The </w:t>
      </w:r>
      <w:r w:rsidR="001F0D73">
        <w:t>e</w:t>
      </w:r>
      <w:r>
        <w:t xml:space="preserve">xecutive </w:t>
      </w:r>
      <w:r w:rsidR="001F0D73">
        <w:t>m</w:t>
      </w:r>
      <w:r>
        <w:t xml:space="preserve">anagement team’s work is based on the Board’s established routines and procedures, as well as instructions for the CEO and reporting instructions. The </w:t>
      </w:r>
      <w:r w:rsidR="001F0D73">
        <w:t>e</w:t>
      </w:r>
      <w:r>
        <w:t xml:space="preserve">xecutive </w:t>
      </w:r>
      <w:r w:rsidR="001F0D73">
        <w:t>m</w:t>
      </w:r>
      <w:r>
        <w:t>anagement team and their function’s staff lead the day-to-day operations primarily through policy instruments such as budgets, performance management, regular reporting and monitoring.</w:t>
      </w:r>
      <w:r w:rsidR="001F0D73" w:rsidRPr="001F0D73">
        <w:t xml:space="preserve"> The CEO and group management as well as the persons who in their function lead the respective defined critical process, function or area together have the operational responsibility for the internal control.</w:t>
      </w:r>
    </w:p>
    <w:p w14:paraId="3267D337" w14:textId="77777777" w:rsidR="001F0D73" w:rsidRDefault="001F0D73" w:rsidP="00D011E2">
      <w:pPr>
        <w:pStyle w:val="Kommentarer"/>
      </w:pPr>
    </w:p>
    <w:p w14:paraId="26BF2CA3" w14:textId="68149F1F" w:rsidR="001F0D73" w:rsidRDefault="001F0D73" w:rsidP="00D011E2">
      <w:pPr>
        <w:pStyle w:val="Kommentarer"/>
      </w:pPr>
      <w:r w:rsidRPr="001F0D73">
        <w:t>Policies and guidelines govern operations and financial reporting</w:t>
      </w:r>
      <w:r>
        <w:t xml:space="preserve">. It is </w:t>
      </w:r>
      <w:r w:rsidRPr="00546C81">
        <w:t xml:space="preserve">mandatory for all group employees </w:t>
      </w:r>
      <w:r>
        <w:t>t</w:t>
      </w:r>
      <w:r w:rsidRPr="00546C81">
        <w:t xml:space="preserve">o read </w:t>
      </w:r>
      <w:r>
        <w:t xml:space="preserve">specific policies both </w:t>
      </w:r>
      <w:r w:rsidRPr="00546C81">
        <w:t>at the start of the employment</w:t>
      </w:r>
      <w:r>
        <w:t xml:space="preserve"> and annually</w:t>
      </w:r>
      <w:r w:rsidRPr="00546C81">
        <w:t xml:space="preserve">. </w:t>
      </w:r>
      <w:r>
        <w:t>4</w:t>
      </w:r>
      <w:r w:rsidRPr="00546C81">
        <w:t>C</w:t>
      </w:r>
      <w:r>
        <w:t xml:space="preserve"> </w:t>
      </w:r>
      <w:r w:rsidRPr="00546C81">
        <w:t xml:space="preserve">regularly </w:t>
      </w:r>
      <w:r>
        <w:t>conduct</w:t>
      </w:r>
      <w:r w:rsidRPr="00546C81">
        <w:t xml:space="preserve"> education and training </w:t>
      </w:r>
      <w:r>
        <w:t>on the adopted policies</w:t>
      </w:r>
      <w:r w:rsidRPr="00546C81">
        <w:t xml:space="preserve"> </w:t>
      </w:r>
      <w:r>
        <w:t xml:space="preserve">to </w:t>
      </w:r>
      <w:r w:rsidRPr="00546C81">
        <w:t>ensure that the employees</w:t>
      </w:r>
      <w:r>
        <w:t xml:space="preserve"> understand the content of relevant policies, routine descriptions and instructions.</w:t>
      </w:r>
      <w:r w:rsidRPr="001F0D73">
        <w:t xml:space="preserve"> </w:t>
      </w:r>
      <w:r>
        <w:t>Finally, all 4C’s policies are subject to the Board of Directors annual review at the statutory meeting.</w:t>
      </w:r>
      <w:r>
        <w:rPr>
          <w:rFonts w:eastAsia="Times New Roman"/>
        </w:rPr>
        <w:t> </w:t>
      </w:r>
    </w:p>
    <w:p w14:paraId="13F9D7F8" w14:textId="77777777" w:rsidR="00D011E2" w:rsidRDefault="00D011E2" w:rsidP="00D011E2">
      <w:pPr>
        <w:pStyle w:val="Kommentarer"/>
      </w:pPr>
    </w:p>
    <w:p w14:paraId="2749FC64" w14:textId="751F5D2C" w:rsidR="00E933C2" w:rsidRDefault="00D011E2" w:rsidP="00E933C2">
      <w:r>
        <w:t>The control environment for financial reporting is based on a division of roles and responsibilities in the organization, with accounting and reporting guidelines to support the process</w:t>
      </w:r>
      <w:r w:rsidRPr="001F0D73">
        <w:t>.</w:t>
      </w:r>
      <w:r w:rsidR="001F0D73" w:rsidRPr="001F0D73">
        <w:t xml:space="preserve"> The Board of Directors is responsible for internal control of financial reporting which has been delegated to the CEO and CFO through reporting guidelines which aims to provide reasonable assurance of the reliability of external and internal financial reporting.</w:t>
      </w:r>
      <w:r w:rsidR="009E2E77">
        <w:t xml:space="preserve"> </w:t>
      </w:r>
      <w:r w:rsidR="00E933C2" w:rsidRPr="00E933C2">
        <w:t xml:space="preserve">Financial information in financial reports is compared with related plans and </w:t>
      </w:r>
      <w:r>
        <w:t>variances</w:t>
      </w:r>
      <w:r w:rsidR="00E933C2" w:rsidRPr="00E933C2">
        <w:t xml:space="preserve"> are analysed. </w:t>
      </w:r>
      <w:r w:rsidR="00E933C2">
        <w:t xml:space="preserve">4C’s external reporting such as </w:t>
      </w:r>
      <w:r w:rsidR="00E933C2">
        <w:lastRenderedPageBreak/>
        <w:t xml:space="preserve">quarterly reports, the annual report and other financial reports are </w:t>
      </w:r>
      <w:r w:rsidR="00FF7FC9" w:rsidRPr="00E933C2">
        <w:t>based</w:t>
      </w:r>
      <w:r w:rsidR="00FF7FC9">
        <w:t xml:space="preserve"> on </w:t>
      </w:r>
      <w:r w:rsidR="00FF7FC9" w:rsidRPr="00E933C2">
        <w:t>the International Financial Reporting Standards</w:t>
      </w:r>
      <w:r w:rsidR="00FF7FC9">
        <w:t xml:space="preserve"> (IFRS) and are </w:t>
      </w:r>
      <w:r w:rsidR="00E933C2">
        <w:t xml:space="preserve">always processed by the </w:t>
      </w:r>
      <w:r w:rsidR="00964A01">
        <w:t xml:space="preserve">Audit Committee and the </w:t>
      </w:r>
      <w:r w:rsidR="00E933C2">
        <w:t>Board of Directors before they are published.</w:t>
      </w:r>
      <w:r w:rsidR="009E2E77" w:rsidRPr="009E2E77">
        <w:t xml:space="preserve"> </w:t>
      </w:r>
      <w:r w:rsidR="003673DF" w:rsidRPr="003673DF">
        <w:t xml:space="preserve">The auditor </w:t>
      </w:r>
      <w:r w:rsidR="003673DF">
        <w:t xml:space="preserve">also </w:t>
      </w:r>
      <w:r w:rsidR="003673DF" w:rsidRPr="003673DF">
        <w:t>submits a written opinion for the financial reports subject to statutory audit and other reports subject to the auditor's approval</w:t>
      </w:r>
      <w:r w:rsidR="003673DF">
        <w:t>.</w:t>
      </w:r>
    </w:p>
    <w:p w14:paraId="0B8D7151" w14:textId="0E608138" w:rsidR="006A57CB" w:rsidRDefault="006A57CB" w:rsidP="00DD178C"/>
    <w:p w14:paraId="0D0FCC1F" w14:textId="4C40EE04" w:rsidR="006A57CB" w:rsidRPr="006A57CB" w:rsidRDefault="006A57CB" w:rsidP="006A57CB">
      <w:pPr>
        <w:pStyle w:val="Rubrik3"/>
      </w:pPr>
      <w:r w:rsidRPr="006A57CB">
        <w:t>RISK ASSESSMENT</w:t>
      </w:r>
    </w:p>
    <w:p w14:paraId="42290305" w14:textId="0F9C30A6" w:rsidR="00AB0AB2" w:rsidRPr="00F21884" w:rsidRDefault="00F21884" w:rsidP="00AB0AB2">
      <w:pPr>
        <w:pStyle w:val="Kommentarer"/>
      </w:pPr>
      <w:r>
        <w:t>Risk assessments is the p</w:t>
      </w:r>
      <w:r w:rsidRPr="00F21884">
        <w:t xml:space="preserve">rocess of analysing and evaluating the </w:t>
      </w:r>
      <w:r>
        <w:t xml:space="preserve">company’s main </w:t>
      </w:r>
      <w:r w:rsidRPr="00F21884">
        <w:t xml:space="preserve">risks </w:t>
      </w:r>
      <w:r>
        <w:t xml:space="preserve">and creating proper internal controls, risk responses and mitigation plans. </w:t>
      </w:r>
    </w:p>
    <w:p w14:paraId="3A65A8F0" w14:textId="77777777" w:rsidR="00AB0AB2" w:rsidRDefault="00AB0AB2" w:rsidP="00AB0AB2">
      <w:pPr>
        <w:pStyle w:val="Kommentarer"/>
      </w:pPr>
    </w:p>
    <w:p w14:paraId="4C3E15BB" w14:textId="15F54335" w:rsidR="00674032" w:rsidRDefault="00A80C9E" w:rsidP="00BA13D1">
      <w:r>
        <w:t>The work with risk assessment in a broad perspective is a fundamental part of the Board and the executive management’s mission. This in</w:t>
      </w:r>
      <w:r w:rsidR="00AB0AB2">
        <w:t>clud</w:t>
      </w:r>
      <w:r>
        <w:t>es, for example,</w:t>
      </w:r>
      <w:r w:rsidR="009E2E77">
        <w:t xml:space="preserve"> continuously </w:t>
      </w:r>
      <w:r w:rsidR="00674032">
        <w:t xml:space="preserve">assessing, monitoring and mitigating </w:t>
      </w:r>
      <w:r w:rsidR="00AB0AB2">
        <w:t>financial risks</w:t>
      </w:r>
      <w:r>
        <w:t>, operational risks,</w:t>
      </w:r>
      <w:r w:rsidR="00AB0AB2">
        <w:t xml:space="preserve"> and key business risks. </w:t>
      </w:r>
      <w:r>
        <w:t>Within 4C, r</w:t>
      </w:r>
      <w:r w:rsidR="00AB0AB2">
        <w:t>i</w:t>
      </w:r>
      <w:r>
        <w:t xml:space="preserve">sks assessments in all relevant areas of the company are </w:t>
      </w:r>
      <w:r w:rsidR="00AB0AB2">
        <w:t xml:space="preserve">regularly reported to the Board. </w:t>
      </w:r>
      <w:r w:rsidR="009E2E77" w:rsidRPr="009E2E77">
        <w:t>4C's internal processes and routines provide good support for the ongoing management of risks</w:t>
      </w:r>
    </w:p>
    <w:p w14:paraId="6A98D85A" w14:textId="77777777" w:rsidR="00674032" w:rsidRDefault="00674032" w:rsidP="00BA13D1"/>
    <w:p w14:paraId="321671BE" w14:textId="5083DF7C" w:rsidR="006A57CB" w:rsidRPr="006A57CB" w:rsidRDefault="006A57CB" w:rsidP="006A57CB">
      <w:pPr>
        <w:pStyle w:val="Rubrik3"/>
      </w:pPr>
      <w:r w:rsidRPr="006A57CB">
        <w:t>CONTROL ACTIVITIES</w:t>
      </w:r>
    </w:p>
    <w:p w14:paraId="56D1E733" w14:textId="6EF8F228" w:rsidR="00A4760A" w:rsidRDefault="004D3340" w:rsidP="00A4760A">
      <w:pPr>
        <w:rPr>
          <w:rFonts w:eastAsia="Times"/>
        </w:rPr>
      </w:pPr>
      <w:r w:rsidRPr="004D3340">
        <w:t>Control activities are designed to minimize the risks identified in the risk assessment</w:t>
      </w:r>
      <w:r>
        <w:t>.</w:t>
      </w:r>
      <w:r w:rsidR="00AB0AB2">
        <w:t xml:space="preserve"> </w:t>
      </w:r>
      <w:r w:rsidR="00D14F8A">
        <w:rPr>
          <w:rFonts w:eastAsia="Times"/>
        </w:rPr>
        <w:t xml:space="preserve">A various of control activities are carried out in the organization and comprise of </w:t>
      </w:r>
      <w:r w:rsidRPr="006205B2">
        <w:rPr>
          <w:rFonts w:eastAsia="Times"/>
        </w:rPr>
        <w:t>a mix of preventive and detective controls including: approvals of authorized individuals at different levels in the organization</w:t>
      </w:r>
      <w:r w:rsidR="00D14F8A">
        <w:rPr>
          <w:rFonts w:eastAsia="Times"/>
        </w:rPr>
        <w:t>, applying</w:t>
      </w:r>
      <w:r w:rsidRPr="006205B2">
        <w:rPr>
          <w:rFonts w:eastAsia="Times"/>
        </w:rPr>
        <w:t xml:space="preserve"> the arm’s length principle, two-party approval for payments, clear attestation and clear decision-making procedures.</w:t>
      </w:r>
      <w:r>
        <w:rPr>
          <w:rFonts w:eastAsia="Times"/>
        </w:rPr>
        <w:t xml:space="preserve"> </w:t>
      </w:r>
      <w:r w:rsidR="00D14F8A">
        <w:rPr>
          <w:rFonts w:eastAsia="Times"/>
        </w:rPr>
        <w:t>These</w:t>
      </w:r>
      <w:r>
        <w:rPr>
          <w:rFonts w:eastAsia="Times"/>
        </w:rPr>
        <w:t xml:space="preserve"> control </w:t>
      </w:r>
      <w:r w:rsidR="00D14F8A">
        <w:rPr>
          <w:rFonts w:eastAsia="Times"/>
        </w:rPr>
        <w:t>activities, among others, are applicable for all entities within 4C Group, and monitored at group level</w:t>
      </w:r>
      <w:r w:rsidR="00D14F8A" w:rsidRPr="00DA1644">
        <w:rPr>
          <w:rFonts w:eastAsia="Times"/>
        </w:rPr>
        <w:t>.</w:t>
      </w:r>
      <w:r w:rsidR="0061167D" w:rsidRPr="00DA1644">
        <w:t xml:space="preserve"> </w:t>
      </w:r>
      <w:r w:rsidR="0061167D" w:rsidRPr="00DA1644">
        <w:rPr>
          <w:rFonts w:eastAsia="Times"/>
        </w:rPr>
        <w:t xml:space="preserve">4C works actively to incorporate risk </w:t>
      </w:r>
      <w:r w:rsidR="0061167D" w:rsidRPr="00DA1644">
        <w:rPr>
          <w:rFonts w:eastAsia="Times"/>
        </w:rPr>
        <w:t xml:space="preserve">management into the daily routines. It is </w:t>
      </w:r>
      <w:r w:rsidR="00DA1644" w:rsidRPr="00DA1644">
        <w:rPr>
          <w:rFonts w:eastAsia="Times"/>
        </w:rPr>
        <w:t xml:space="preserve">monitored that </w:t>
      </w:r>
      <w:r w:rsidR="0061167D" w:rsidRPr="00DA1644">
        <w:rPr>
          <w:rFonts w:eastAsia="Times"/>
        </w:rPr>
        <w:t xml:space="preserve">policies, guidelines and instructions are followed. Employees </w:t>
      </w:r>
      <w:r w:rsidR="00DA1644" w:rsidRPr="00DA1644">
        <w:rPr>
          <w:rFonts w:eastAsia="Times"/>
        </w:rPr>
        <w:t>undergo continuous training</w:t>
      </w:r>
      <w:r w:rsidR="0061167D" w:rsidRPr="00DA1644">
        <w:rPr>
          <w:rFonts w:eastAsia="Times"/>
        </w:rPr>
        <w:t xml:space="preserve"> or as needed to ensure required competence</w:t>
      </w:r>
      <w:r w:rsidR="00DA1644" w:rsidRPr="00DA1644">
        <w:rPr>
          <w:rFonts w:eastAsia="Times"/>
        </w:rPr>
        <w:t>s</w:t>
      </w:r>
      <w:r w:rsidR="0061167D" w:rsidRPr="00DA1644">
        <w:rPr>
          <w:rFonts w:eastAsia="Times"/>
        </w:rPr>
        <w:t>.</w:t>
      </w:r>
    </w:p>
    <w:p w14:paraId="789887F9" w14:textId="0EA54256" w:rsidR="00674032" w:rsidRDefault="00674032" w:rsidP="00A4760A">
      <w:pPr>
        <w:rPr>
          <w:rFonts w:eastAsia="Times"/>
        </w:rPr>
      </w:pPr>
    </w:p>
    <w:p w14:paraId="74EE9FDA" w14:textId="06868AFE" w:rsidR="00674032" w:rsidRDefault="00674032" w:rsidP="00A4760A">
      <w:r>
        <w:t xml:space="preserve">The Audit Committee is engaged in the discussions regarding the financial risk assessments and </w:t>
      </w:r>
      <w:r w:rsidRPr="00166684">
        <w:t>internal governance</w:t>
      </w:r>
      <w:r>
        <w:t xml:space="preserve"> and control activities.</w:t>
      </w:r>
    </w:p>
    <w:p w14:paraId="728EE778" w14:textId="6F52E572" w:rsidR="0061167D" w:rsidRDefault="0061167D" w:rsidP="00A4760A">
      <w:pPr>
        <w:rPr>
          <w:rFonts w:eastAsia="Times"/>
        </w:rPr>
      </w:pPr>
    </w:p>
    <w:p w14:paraId="703FE749" w14:textId="544CBD38" w:rsidR="00380D77" w:rsidRDefault="00380D77" w:rsidP="00F46328">
      <w:pPr>
        <w:pStyle w:val="Rubrik3"/>
      </w:pPr>
      <w:r>
        <w:t>INFORMATION AND COMMUNICATION</w:t>
      </w:r>
    </w:p>
    <w:p w14:paraId="5CE4599A" w14:textId="3D2A93BA" w:rsidR="00596A6F" w:rsidRDefault="005D2EE9" w:rsidP="00596A6F">
      <w:r>
        <w:t>An important part of internal control work is to ensure effective dissemination of relevant information to internal and relevant external stakeholders</w:t>
      </w:r>
      <w:r w:rsidR="000743E1">
        <w:t xml:space="preserve">. </w:t>
      </w:r>
      <w:r w:rsidR="00596A6F">
        <w:t>4C’s</w:t>
      </w:r>
      <w:r w:rsidR="00596A6F" w:rsidRPr="000743E1">
        <w:t xml:space="preserve"> routines and systems for providing information aim to provide the market with relevant, reliable, accurate and up-to-date information about the group's development and financial position. </w:t>
      </w:r>
    </w:p>
    <w:p w14:paraId="25722D39" w14:textId="77777777" w:rsidR="00596A6F" w:rsidRDefault="00596A6F" w:rsidP="00596A6F"/>
    <w:p w14:paraId="495A1A74" w14:textId="77777777" w:rsidR="006B1F89" w:rsidRDefault="006B1F89" w:rsidP="006B1F89">
      <w:r>
        <w:t xml:space="preserve">The company CEO and CFO has jointly, on behalf of the Board of Directors, been given the overall responsibility for handling matters relating to insider information and IR communication. The Board of Directors has appointed 4C’s CFO as responsible for the management of the insider list.  </w:t>
      </w:r>
    </w:p>
    <w:p w14:paraId="74C948E3" w14:textId="77777777" w:rsidR="006B1F89" w:rsidRDefault="006B1F89" w:rsidP="000743E1"/>
    <w:p w14:paraId="3BF57439" w14:textId="77777777" w:rsidR="0061167D" w:rsidRDefault="00D950CC" w:rsidP="0061167D">
      <w:r>
        <w:t xml:space="preserve">Internal communication takes place, for example, through 4C’s intranet, on </w:t>
      </w:r>
      <w:r w:rsidR="00D668F9">
        <w:t xml:space="preserve">group </w:t>
      </w:r>
      <w:r>
        <w:t>monthly meetings</w:t>
      </w:r>
      <w:r w:rsidR="000743E1">
        <w:t xml:space="preserve">, </w:t>
      </w:r>
      <w:r>
        <w:t xml:space="preserve">weekly meetings </w:t>
      </w:r>
      <w:r w:rsidR="003A1AD5">
        <w:t>in</w:t>
      </w:r>
      <w:r w:rsidR="00D668F9">
        <w:t xml:space="preserve"> </w:t>
      </w:r>
      <w:r>
        <w:t>the specific legal entities</w:t>
      </w:r>
      <w:r w:rsidR="000743E1">
        <w:t xml:space="preserve"> or in the </w:t>
      </w:r>
      <w:r w:rsidR="000743E1" w:rsidRPr="00D404CD">
        <w:t xml:space="preserve">respective </w:t>
      </w:r>
      <w:r w:rsidR="006C27B7">
        <w:t>group function</w:t>
      </w:r>
      <w:r w:rsidRPr="00D404CD">
        <w:t>.</w:t>
      </w:r>
      <w:r>
        <w:t xml:space="preserve"> </w:t>
      </w:r>
      <w:r w:rsidR="00D668F9">
        <w:t>Other</w:t>
      </w:r>
      <w:r w:rsidR="000743E1">
        <w:t xml:space="preserve"> formal</w:t>
      </w:r>
      <w:r w:rsidR="00D668F9">
        <w:t xml:space="preserve"> internal communication, such as </w:t>
      </w:r>
      <w:r w:rsidR="000743E1">
        <w:t xml:space="preserve">4C’s </w:t>
      </w:r>
      <w:r>
        <w:t>polic</w:t>
      </w:r>
      <w:r w:rsidR="000743E1">
        <w:t xml:space="preserve">y framework, </w:t>
      </w:r>
      <w:r w:rsidR="0061167D">
        <w:t xml:space="preserve">education, </w:t>
      </w:r>
      <w:r w:rsidR="000743E1">
        <w:t xml:space="preserve">guidelines and </w:t>
      </w:r>
      <w:r>
        <w:t>instructions</w:t>
      </w:r>
      <w:r w:rsidR="003A1AD5">
        <w:t>,</w:t>
      </w:r>
      <w:r>
        <w:t xml:space="preserve"> are communicated</w:t>
      </w:r>
      <w:r w:rsidR="000743E1">
        <w:t xml:space="preserve"> and accessible on the intranet</w:t>
      </w:r>
      <w:r w:rsidR="00D668F9">
        <w:t xml:space="preserve">. </w:t>
      </w:r>
    </w:p>
    <w:p w14:paraId="73778769" w14:textId="77777777" w:rsidR="0061167D" w:rsidRDefault="0061167D" w:rsidP="0061167D">
      <w:pPr>
        <w:rPr>
          <w:rFonts w:eastAsia="Times"/>
        </w:rPr>
      </w:pPr>
    </w:p>
    <w:p w14:paraId="245D5E39" w14:textId="52787D9B" w:rsidR="0061167D" w:rsidRDefault="0061167D" w:rsidP="0061167D">
      <w:pPr>
        <w:rPr>
          <w:rFonts w:eastAsia="Times"/>
        </w:rPr>
      </w:pPr>
      <w:r w:rsidRPr="0061167D">
        <w:rPr>
          <w:rFonts w:eastAsia="Times"/>
        </w:rPr>
        <w:t xml:space="preserve">The </w:t>
      </w:r>
      <w:r>
        <w:rPr>
          <w:rFonts w:eastAsia="Times"/>
        </w:rPr>
        <w:t>sales</w:t>
      </w:r>
      <w:r w:rsidRPr="0061167D">
        <w:rPr>
          <w:rFonts w:eastAsia="Times"/>
        </w:rPr>
        <w:t xml:space="preserve"> and marketing department is responsible for other external and internal information.</w:t>
      </w:r>
    </w:p>
    <w:p w14:paraId="618396B5" w14:textId="1FB478E2" w:rsidR="00D404CD" w:rsidRDefault="00D404CD" w:rsidP="000743E1"/>
    <w:p w14:paraId="7AA42800" w14:textId="706AF039" w:rsidR="00380D77" w:rsidRPr="00E421AC" w:rsidRDefault="00380D77" w:rsidP="00380D77">
      <w:pPr>
        <w:pStyle w:val="Rubrik3"/>
      </w:pPr>
      <w:r>
        <w:t>MONITORING</w:t>
      </w:r>
    </w:p>
    <w:p w14:paraId="08606494" w14:textId="2E629005" w:rsidR="00D14F8A" w:rsidRDefault="000743E1" w:rsidP="00BC688F">
      <w:r>
        <w:t xml:space="preserve">The Board of Directors </w:t>
      </w:r>
      <w:r w:rsidR="005C3450">
        <w:t xml:space="preserve">has </w:t>
      </w:r>
      <w:r w:rsidR="005C3450" w:rsidRPr="005C3450">
        <w:t xml:space="preserve">access to </w:t>
      </w:r>
      <w:r w:rsidRPr="005C3450">
        <w:t>monthly reports on</w:t>
      </w:r>
      <w:r>
        <w:t xml:space="preserve"> the group's revenues, results and finan</w:t>
      </w:r>
      <w:r w:rsidRPr="005C3450">
        <w:t>cial position</w:t>
      </w:r>
      <w:r w:rsidR="00C920AF" w:rsidRPr="005C3450">
        <w:t xml:space="preserve"> involving all parts of operational functions. At least one interim</w:t>
      </w:r>
      <w:r w:rsidR="005C3450">
        <w:t xml:space="preserve"> report</w:t>
      </w:r>
      <w:r w:rsidR="00C920AF" w:rsidRPr="005C3450">
        <w:t xml:space="preserve"> and all annual reports are audited</w:t>
      </w:r>
      <w:r w:rsidR="001742F8">
        <w:t xml:space="preserve"> by 4C’s auditors</w:t>
      </w:r>
      <w:r w:rsidR="00C920AF" w:rsidRPr="005C3450">
        <w:t>.</w:t>
      </w:r>
      <w:r w:rsidR="00C920AF">
        <w:t xml:space="preserve"> </w:t>
      </w:r>
    </w:p>
    <w:p w14:paraId="7DB01CEF" w14:textId="77777777" w:rsidR="00D14F8A" w:rsidRDefault="00D14F8A" w:rsidP="00BC688F"/>
    <w:p w14:paraId="310DA5CA" w14:textId="5A8667CF" w:rsidR="00D14F8A" w:rsidRPr="00A80C9E" w:rsidRDefault="00C920AF" w:rsidP="00BC688F">
      <w:pPr>
        <w:rPr>
          <w:lang w:val="en-US"/>
        </w:rPr>
      </w:pPr>
      <w:r>
        <w:t xml:space="preserve">The </w:t>
      </w:r>
      <w:r w:rsidR="00674032">
        <w:t>e</w:t>
      </w:r>
      <w:r>
        <w:t xml:space="preserve">xecutive management meets frequently and monitors business development, financial performance and position, and significant events. </w:t>
      </w:r>
      <w:r w:rsidR="00962D03">
        <w:t xml:space="preserve">The finance department and management </w:t>
      </w:r>
      <w:r w:rsidR="00E94EED">
        <w:t>analyse</w:t>
      </w:r>
      <w:r w:rsidR="00962D03">
        <w:t xml:space="preserve"> the financial </w:t>
      </w:r>
      <w:r w:rsidR="00E256D3">
        <w:t>figures</w:t>
      </w:r>
      <w:r w:rsidR="00D14F8A">
        <w:t>, including follow up against planned targets,</w:t>
      </w:r>
      <w:r w:rsidR="00962D03">
        <w:t xml:space="preserve"> on a monthly basis level of detail.</w:t>
      </w:r>
      <w:r w:rsidR="00BC688F" w:rsidRPr="00BC688F">
        <w:t xml:space="preserve"> </w:t>
      </w:r>
      <w:r w:rsidR="002676DD" w:rsidRPr="002676DD">
        <w:t xml:space="preserve">The </w:t>
      </w:r>
      <w:r w:rsidR="002676DD">
        <w:t>C</w:t>
      </w:r>
      <w:r w:rsidR="002676DD" w:rsidRPr="002676DD">
        <w:t>ompany's operational reporting is under constant development and improvement in content as well as system support and accessibility for operational managers</w:t>
      </w:r>
      <w:r w:rsidR="002676DD">
        <w:t>. Further, t</w:t>
      </w:r>
      <w:r w:rsidR="00A80C9E">
        <w:t xml:space="preserve">he Audit Committee </w:t>
      </w:r>
      <w:r w:rsidR="00A80C9E">
        <w:rPr>
          <w:lang w:val="en-US"/>
        </w:rPr>
        <w:t>monitors 4C’s financial reporting</w:t>
      </w:r>
      <w:r w:rsidR="00A80C9E" w:rsidRPr="00A80C9E">
        <w:rPr>
          <w:lang w:val="en-US"/>
        </w:rPr>
        <w:t xml:space="preserve"> </w:t>
      </w:r>
      <w:r w:rsidR="00674032">
        <w:rPr>
          <w:lang w:val="en-US"/>
        </w:rPr>
        <w:t>and</w:t>
      </w:r>
      <w:r w:rsidR="00A80C9E">
        <w:rPr>
          <w:lang w:val="en-US"/>
        </w:rPr>
        <w:t xml:space="preserve"> the efficiency of the </w:t>
      </w:r>
      <w:r w:rsidR="00674032">
        <w:rPr>
          <w:lang w:val="en-US"/>
        </w:rPr>
        <w:t>c</w:t>
      </w:r>
      <w:r w:rsidR="00A80C9E">
        <w:rPr>
          <w:lang w:val="en-US"/>
        </w:rPr>
        <w:t>ompany's internal</w:t>
      </w:r>
      <w:r w:rsidR="00674032">
        <w:rPr>
          <w:lang w:val="en-US"/>
        </w:rPr>
        <w:t xml:space="preserve"> financial</w:t>
      </w:r>
      <w:r w:rsidR="00A80C9E">
        <w:rPr>
          <w:lang w:val="en-US"/>
        </w:rPr>
        <w:t xml:space="preserve"> control</w:t>
      </w:r>
      <w:r w:rsidR="00674032">
        <w:rPr>
          <w:lang w:val="en-US"/>
        </w:rPr>
        <w:t>s</w:t>
      </w:r>
      <w:r w:rsidR="00A80C9E">
        <w:rPr>
          <w:lang w:val="en-US"/>
        </w:rPr>
        <w:t>, internal audits, and risk management</w:t>
      </w:r>
      <w:r w:rsidR="00674032">
        <w:rPr>
          <w:lang w:val="en-US"/>
        </w:rPr>
        <w:t>.</w:t>
      </w:r>
    </w:p>
    <w:p w14:paraId="0FBF04F4" w14:textId="77777777" w:rsidR="00D14F8A" w:rsidRDefault="00D14F8A" w:rsidP="00BC688F"/>
    <w:p w14:paraId="1C415D0D" w14:textId="77777777" w:rsidR="00B64131" w:rsidRDefault="00B64131" w:rsidP="000743E1"/>
    <w:p w14:paraId="077930A8" w14:textId="22AA099F" w:rsidR="00F46328" w:rsidRDefault="00F46328" w:rsidP="00F46328">
      <w:pPr>
        <w:pStyle w:val="Rubrik3"/>
      </w:pPr>
      <w:r>
        <w:t>REMUNERATION OF THE BOARD OF DIRECTORS</w:t>
      </w:r>
      <w:r w:rsidR="00F04872" w:rsidRPr="00F04872">
        <w:t xml:space="preserve"> </w:t>
      </w:r>
      <w:r w:rsidR="00F04872">
        <w:t>AND SENIOR EXECUTIVES</w:t>
      </w:r>
    </w:p>
    <w:p w14:paraId="324335A1" w14:textId="7149482A" w:rsidR="00A4760A" w:rsidRDefault="00A4760A" w:rsidP="00A4760A">
      <w:r w:rsidRPr="00A4760A">
        <w:t xml:space="preserve">It was resolved at the </w:t>
      </w:r>
      <w:r>
        <w:t>AGM</w:t>
      </w:r>
      <w:r w:rsidRPr="00A4760A">
        <w:t xml:space="preserve"> 202</w:t>
      </w:r>
      <w:r w:rsidR="002730D0">
        <w:t>3</w:t>
      </w:r>
      <w:r w:rsidRPr="00A4760A">
        <w:t xml:space="preserve"> to adopt the guidelines for remuneration to senior executives</w:t>
      </w:r>
      <w:r w:rsidR="000B4607">
        <w:t>, which is reviewed on an annual basis</w:t>
      </w:r>
      <w:r w:rsidRPr="00A4760A">
        <w:t>.</w:t>
      </w:r>
      <w:r>
        <w:t xml:space="preserve"> The guidelines apply to the CEO and other senior executives in the group as well as to any</w:t>
      </w:r>
    </w:p>
    <w:p w14:paraId="65CF13F8" w14:textId="30F5F2DA" w:rsidR="005742E4" w:rsidRDefault="00A4760A" w:rsidP="00A4760A">
      <w:pPr>
        <w:rPr>
          <w:highlight w:val="yellow"/>
        </w:rPr>
      </w:pPr>
      <w:r>
        <w:t>remuneration to</w:t>
      </w:r>
      <w:r w:rsidR="00380D77">
        <w:t xml:space="preserve"> the B</w:t>
      </w:r>
      <w:r>
        <w:t>oard</w:t>
      </w:r>
      <w:r w:rsidR="00380D77">
        <w:t xml:space="preserve"> of Directors,</w:t>
      </w:r>
      <w:r>
        <w:t xml:space="preserve"> other than approved director fees.</w:t>
      </w:r>
      <w:r w:rsidR="004C2931">
        <w:t xml:space="preserve"> </w:t>
      </w:r>
      <w:r w:rsidR="004C2931" w:rsidRPr="004C2931">
        <w:t xml:space="preserve">The guidelines do not apply to any remunerations that has specifically been approved by the </w:t>
      </w:r>
      <w:r w:rsidR="00380D77">
        <w:t>G</w:t>
      </w:r>
      <w:r w:rsidR="004C2931" w:rsidRPr="004C2931">
        <w:t xml:space="preserve">eneral </w:t>
      </w:r>
      <w:r w:rsidR="00380D77">
        <w:t>M</w:t>
      </w:r>
      <w:r w:rsidR="004C2931" w:rsidRPr="004C2931">
        <w:t>eeting</w:t>
      </w:r>
      <w:r w:rsidR="00380D77">
        <w:t>s</w:t>
      </w:r>
      <w:r w:rsidR="004C2931" w:rsidRPr="004C2931">
        <w:t xml:space="preserve"> or any remuneration in the form of shares, warrants, convertibles or other share-related instruments such as synthetic options or employ stock options, which require specific approval by the </w:t>
      </w:r>
      <w:r w:rsidR="00380D77">
        <w:t>G</w:t>
      </w:r>
      <w:r w:rsidR="004C2931" w:rsidRPr="004C2931">
        <w:t xml:space="preserve">eneral </w:t>
      </w:r>
      <w:r w:rsidR="00380D77">
        <w:t>M</w:t>
      </w:r>
      <w:r w:rsidR="004C2931" w:rsidRPr="004C2931">
        <w:t>eeting</w:t>
      </w:r>
      <w:r w:rsidR="00F04872">
        <w:t xml:space="preserve">. </w:t>
      </w:r>
      <w:r w:rsidR="00B22C11">
        <w:t xml:space="preserve"> </w:t>
      </w:r>
    </w:p>
    <w:p w14:paraId="5C40FFDF" w14:textId="44A4EEAB" w:rsidR="005742E4" w:rsidRDefault="005742E4" w:rsidP="00A4760A"/>
    <w:p w14:paraId="3F2C2C37" w14:textId="0E9EB989" w:rsidR="00F46328" w:rsidRPr="00024BB6" w:rsidRDefault="00C67B0A" w:rsidP="005742E4">
      <w:r>
        <w:t xml:space="preserve">It </w:t>
      </w:r>
      <w:r w:rsidRPr="00024BB6">
        <w:t xml:space="preserve">was decided </w:t>
      </w:r>
      <w:r>
        <w:t>at</w:t>
      </w:r>
      <w:r w:rsidRPr="00024BB6">
        <w:t xml:space="preserve"> the AGM</w:t>
      </w:r>
      <w:r>
        <w:t xml:space="preserve"> 202</w:t>
      </w:r>
      <w:r w:rsidR="000B4607">
        <w:t>3</w:t>
      </w:r>
      <w:r w:rsidRPr="00024BB6">
        <w:t>,</w:t>
      </w:r>
      <w:r>
        <w:t xml:space="preserve"> that t</w:t>
      </w:r>
      <w:r w:rsidR="005742E4" w:rsidRPr="00024BB6">
        <w:t>he fee</w:t>
      </w:r>
      <w:r w:rsidR="00637F8E">
        <w:t xml:space="preserve"> to the Chairman of the Board </w:t>
      </w:r>
      <w:r>
        <w:t xml:space="preserve">should amount to </w:t>
      </w:r>
      <w:r w:rsidR="005742E4" w:rsidRPr="00024BB6">
        <w:t xml:space="preserve">SEK </w:t>
      </w:r>
      <w:r w:rsidR="00024BB6" w:rsidRPr="00024BB6">
        <w:t>350</w:t>
      </w:r>
      <w:r w:rsidR="005742E4" w:rsidRPr="00024BB6">
        <w:t xml:space="preserve">,000 and SEK </w:t>
      </w:r>
      <w:r w:rsidR="00024BB6" w:rsidRPr="00024BB6">
        <w:t>175,000</w:t>
      </w:r>
      <w:r w:rsidR="005742E4" w:rsidRPr="00024BB6">
        <w:t xml:space="preserve"> to each</w:t>
      </w:r>
      <w:r w:rsidR="00024BB6" w:rsidRPr="00024BB6">
        <w:t xml:space="preserve"> non-employed</w:t>
      </w:r>
      <w:r w:rsidR="005742E4" w:rsidRPr="00024BB6">
        <w:t xml:space="preserve"> </w:t>
      </w:r>
      <w:r w:rsidR="00024BB6" w:rsidRPr="00024BB6">
        <w:t>board member</w:t>
      </w:r>
      <w:r w:rsidR="005742E4" w:rsidRPr="00024BB6">
        <w:t>. It was</w:t>
      </w:r>
      <w:r w:rsidR="00637F8E">
        <w:t xml:space="preserve"> also</w:t>
      </w:r>
      <w:r w:rsidR="005742E4" w:rsidRPr="00024BB6">
        <w:t xml:space="preserve"> decided that special fees for </w:t>
      </w:r>
      <w:r w:rsidR="00BA13D1">
        <w:t>Committee</w:t>
      </w:r>
      <w:r w:rsidR="005742E4" w:rsidRPr="00024BB6">
        <w:t xml:space="preserve"> work shall be paid, with SEK </w:t>
      </w:r>
      <w:r w:rsidR="00024BB6" w:rsidRPr="00024BB6">
        <w:t>15</w:t>
      </w:r>
      <w:r w:rsidR="005742E4" w:rsidRPr="00024BB6">
        <w:t xml:space="preserve">,000 to </w:t>
      </w:r>
      <w:r w:rsidR="00024BB6" w:rsidRPr="00024BB6">
        <w:t xml:space="preserve">a </w:t>
      </w:r>
      <w:r w:rsidR="005742E4" w:rsidRPr="00024BB6">
        <w:t>member</w:t>
      </w:r>
      <w:r w:rsidR="00024BB6" w:rsidRPr="00024BB6">
        <w:t xml:space="preserve"> </w:t>
      </w:r>
      <w:r w:rsidR="005742E4" w:rsidRPr="00024BB6">
        <w:t xml:space="preserve">of </w:t>
      </w:r>
      <w:r w:rsidR="00024BB6" w:rsidRPr="00024BB6">
        <w:t>a</w:t>
      </w:r>
      <w:r w:rsidR="005742E4" w:rsidRPr="00024BB6">
        <w:t xml:space="preserve"> </w:t>
      </w:r>
      <w:r w:rsidR="00BA13D1">
        <w:t>Committee</w:t>
      </w:r>
      <w:r w:rsidR="00024BB6" w:rsidRPr="00024BB6">
        <w:t xml:space="preserve"> and</w:t>
      </w:r>
      <w:r w:rsidR="005742E4" w:rsidRPr="00024BB6">
        <w:t xml:space="preserve"> SEK </w:t>
      </w:r>
      <w:r w:rsidR="00024BB6" w:rsidRPr="00024BB6">
        <w:t>25</w:t>
      </w:r>
      <w:r w:rsidR="005742E4" w:rsidRPr="00024BB6">
        <w:t xml:space="preserve">,000 to the Chairman of </w:t>
      </w:r>
      <w:r w:rsidR="00024BB6" w:rsidRPr="00024BB6">
        <w:t>a</w:t>
      </w:r>
      <w:r w:rsidR="005742E4" w:rsidRPr="00024BB6">
        <w:t xml:space="preserve"> </w:t>
      </w:r>
      <w:r w:rsidR="00BA13D1">
        <w:t>Committee</w:t>
      </w:r>
      <w:r w:rsidR="00024BB6" w:rsidRPr="00024BB6">
        <w:t xml:space="preserve">. </w:t>
      </w:r>
    </w:p>
    <w:p w14:paraId="3B65FBB4" w14:textId="7F55E9D6" w:rsidR="00024BB6" w:rsidRDefault="00024BB6" w:rsidP="005742E4">
      <w:pPr>
        <w:rPr>
          <w:highlight w:val="yellow"/>
        </w:rPr>
      </w:pPr>
    </w:p>
    <w:p w14:paraId="1DF8C1F6" w14:textId="7A408898" w:rsidR="00024BB6" w:rsidRDefault="00024BB6" w:rsidP="005742E4">
      <w:r>
        <w:t>Further information about remuneration to the CEO and executive</w:t>
      </w:r>
      <w:r w:rsidR="00A9317C">
        <w:t xml:space="preserve"> management</w:t>
      </w:r>
      <w:r>
        <w:t xml:space="preserve">, see </w:t>
      </w:r>
      <w:r w:rsidRPr="007D25D9">
        <w:t xml:space="preserve">Note </w:t>
      </w:r>
      <w:r w:rsidR="007F3DFF" w:rsidRPr="007D25D9">
        <w:t>[</w:t>
      </w:r>
      <w:r w:rsidR="007F3DFF" w:rsidRPr="000B4607">
        <w:rPr>
          <w:highlight w:val="yellow"/>
        </w:rPr>
        <w:t>G5</w:t>
      </w:r>
      <w:r w:rsidR="007F3DFF" w:rsidRPr="007D25D9">
        <w:t>]</w:t>
      </w:r>
      <w:r w:rsidRPr="007D25D9">
        <w:t xml:space="preserve"> in</w:t>
      </w:r>
      <w:r>
        <w:t xml:space="preserve"> the Annual Report 202</w:t>
      </w:r>
      <w:r w:rsidR="000B4607">
        <w:t>3</w:t>
      </w:r>
      <w:r>
        <w:t>.</w:t>
      </w:r>
    </w:p>
    <w:p w14:paraId="2F2F0EA2" w14:textId="77777777" w:rsidR="00024BB6" w:rsidRDefault="00024BB6" w:rsidP="005742E4">
      <w:pPr>
        <w:rPr>
          <w:highlight w:val="yellow"/>
        </w:rPr>
      </w:pPr>
    </w:p>
    <w:p w14:paraId="1E2AC84C" w14:textId="77777777" w:rsidR="00F46328" w:rsidRPr="005B4E2F" w:rsidRDefault="00F46328" w:rsidP="00F46328">
      <w:pPr>
        <w:pStyle w:val="Rubrik3"/>
      </w:pPr>
      <w:r>
        <w:t>ARTICLES OF ASSOCIATION</w:t>
      </w:r>
    </w:p>
    <w:p w14:paraId="6542A080" w14:textId="70087CA4" w:rsidR="00C513AA" w:rsidRDefault="002423CF" w:rsidP="00D66DD4">
      <w:r w:rsidRPr="003D4F0A">
        <w:t>The Articles of Association stipulate</w:t>
      </w:r>
      <w:r w:rsidR="003D5FA5">
        <w:t>, among other things,</w:t>
      </w:r>
      <w:r w:rsidRPr="003D4F0A">
        <w:t xml:space="preserve"> the </w:t>
      </w:r>
      <w:r w:rsidR="006B3D8C">
        <w:t>company</w:t>
      </w:r>
      <w:r w:rsidRPr="003D4F0A">
        <w:t xml:space="preserve">’s operations, </w:t>
      </w:r>
      <w:r w:rsidR="003D5FA5">
        <w:t xml:space="preserve">election and </w:t>
      </w:r>
      <w:r w:rsidRPr="003D4F0A">
        <w:t>the number of Directors and auditors</w:t>
      </w:r>
      <w:r w:rsidR="003D4F0A" w:rsidRPr="003D4F0A">
        <w:t xml:space="preserve">, </w:t>
      </w:r>
      <w:r w:rsidR="003D5FA5" w:rsidRPr="003D5FA5">
        <w:t>changes to the articles of association</w:t>
      </w:r>
      <w:r w:rsidR="003D5FA5">
        <w:t xml:space="preserve">, </w:t>
      </w:r>
      <w:r w:rsidRPr="003D4F0A">
        <w:t xml:space="preserve">procedure for convening shareholders’ meetings, matters for consideration at the AGM as well as share </w:t>
      </w:r>
      <w:r w:rsidR="003D4F0A" w:rsidRPr="003D4F0A">
        <w:t>capital and number of shares</w:t>
      </w:r>
      <w:r w:rsidRPr="003D4F0A">
        <w:t xml:space="preserve">. The Articles of Association are available at the </w:t>
      </w:r>
      <w:r w:rsidR="006B3D8C">
        <w:t>company</w:t>
      </w:r>
      <w:r w:rsidRPr="003D4F0A">
        <w:t xml:space="preserve"> website: www</w:t>
      </w:r>
      <w:r>
        <w:t>.4cstrategies.com</w:t>
      </w:r>
      <w:r w:rsidR="00F255B0">
        <w:t>.</w:t>
      </w:r>
    </w:p>
    <w:p w14:paraId="17E760EF" w14:textId="5E00F1A1" w:rsidR="00675295" w:rsidRDefault="00675295" w:rsidP="00D66DD4">
      <w:pPr>
        <w:sectPr w:rsidR="00675295" w:rsidSect="00C513AA">
          <w:type w:val="continuous"/>
          <w:pgSz w:w="16838" w:h="11906" w:orient="landscape" w:code="9"/>
          <w:pgMar w:top="1440" w:right="2127" w:bottom="1440" w:left="2127" w:header="720" w:footer="720" w:gutter="0"/>
          <w:pgNumType w:start="1"/>
          <w:cols w:num="2" w:space="720"/>
          <w:docGrid w:linePitch="360"/>
        </w:sectPr>
      </w:pPr>
    </w:p>
    <w:p w14:paraId="0805AC4A" w14:textId="4D6BD0A5" w:rsidR="00D66DD4" w:rsidRDefault="00D66DD4" w:rsidP="00D66DD4"/>
    <w:p w14:paraId="3C3030E5" w14:textId="1FD08AB3" w:rsidR="00024BB6" w:rsidRDefault="00024BB6" w:rsidP="00D66DD4"/>
    <w:p w14:paraId="1C166D13" w14:textId="5A0386DA" w:rsidR="00FB5D9C" w:rsidRDefault="00FB5D9C" w:rsidP="00D66DD4"/>
    <w:p w14:paraId="54593821" w14:textId="7DCB2925" w:rsidR="00FB5D9C" w:rsidRDefault="00FB5D9C" w:rsidP="00D66DD4"/>
    <w:p w14:paraId="75F66481" w14:textId="087A90A5" w:rsidR="00FB5D9C" w:rsidRDefault="00FB5D9C" w:rsidP="00D66DD4"/>
    <w:p w14:paraId="610BAD15" w14:textId="17FBDFBD" w:rsidR="00FB5D9C" w:rsidRDefault="00FB5D9C" w:rsidP="00D66DD4"/>
    <w:p w14:paraId="34C318B9" w14:textId="3B983A7D" w:rsidR="00FB5D9C" w:rsidRDefault="00FB5D9C" w:rsidP="00D66DD4"/>
    <w:p w14:paraId="5A08999C" w14:textId="16F9EB76" w:rsidR="00FB5D9C" w:rsidRDefault="00FB5D9C" w:rsidP="00D66DD4"/>
    <w:p w14:paraId="0CCAD607" w14:textId="5C817AF2" w:rsidR="00FB5D9C" w:rsidRDefault="00FB5D9C" w:rsidP="00D66DD4"/>
    <w:p w14:paraId="6E567CCA" w14:textId="49F38DA0" w:rsidR="00FB5D9C" w:rsidRDefault="00FB5D9C" w:rsidP="00D66DD4"/>
    <w:p w14:paraId="1F8D0C5E" w14:textId="01203271" w:rsidR="007D25D9" w:rsidRDefault="007D25D9" w:rsidP="00D66DD4"/>
    <w:p w14:paraId="4B3BC6AF" w14:textId="4F41F2CE" w:rsidR="007D25D9" w:rsidRDefault="007D25D9" w:rsidP="00D66DD4"/>
    <w:p w14:paraId="300C95DD" w14:textId="77777777" w:rsidR="007D25D9" w:rsidRDefault="007D25D9" w:rsidP="00D66DD4"/>
    <w:p w14:paraId="57F0E53C" w14:textId="77777777" w:rsidR="00833DDF" w:rsidRDefault="00833DDF" w:rsidP="00D66DD4"/>
    <w:p w14:paraId="0A6447FE" w14:textId="33DBE0BF" w:rsidR="00024BB6" w:rsidRDefault="00024BB6" w:rsidP="00D66DD4">
      <w:r w:rsidRPr="007D25D9">
        <w:rPr>
          <w:b/>
        </w:rPr>
        <w:t>N</w:t>
      </w:r>
      <w:r w:rsidR="007D25D9">
        <w:rPr>
          <w:b/>
        </w:rPr>
        <w:t xml:space="preserve">ote: </w:t>
      </w:r>
      <w:r w:rsidRPr="007D25D9">
        <w:rPr>
          <w:b/>
        </w:rPr>
        <w:t>Employees</w:t>
      </w:r>
      <w:r w:rsidRPr="00024BB6">
        <w:rPr>
          <w:b/>
        </w:rPr>
        <w:t>, personnel costs and remuneration to senior executives</w:t>
      </w:r>
    </w:p>
    <w:p w14:paraId="32792D7B" w14:textId="77777777" w:rsidR="00024BB6" w:rsidRDefault="00024BB6" w:rsidP="00D66DD4">
      <w:pPr>
        <w:rPr>
          <w:b/>
        </w:rPr>
      </w:pPr>
    </w:p>
    <w:p w14:paraId="11C057B6" w14:textId="442AA142" w:rsidR="00024BB6" w:rsidRDefault="00024BB6" w:rsidP="00D66DD4">
      <w:r w:rsidRPr="00024BB6">
        <w:rPr>
          <w:b/>
        </w:rPr>
        <w:t xml:space="preserve">Guidelines for remuneration to senior executives </w:t>
      </w:r>
    </w:p>
    <w:p w14:paraId="32A58EB4" w14:textId="7BA05C4F" w:rsidR="00AE5A94" w:rsidRDefault="00AE5A94" w:rsidP="00AE5A94">
      <w:r>
        <w:t>In order to meet 4C’s</w:t>
      </w:r>
      <w:r w:rsidR="00024BB6">
        <w:t xml:space="preserve"> business strategy and </w:t>
      </w:r>
      <w:r>
        <w:t xml:space="preserve">to </w:t>
      </w:r>
      <w:r w:rsidR="00024BB6">
        <w:t>the safeguard</w:t>
      </w:r>
      <w:r>
        <w:t xml:space="preserve"> </w:t>
      </w:r>
      <w:r w:rsidR="00024BB6">
        <w:t xml:space="preserve">the </w:t>
      </w:r>
      <w:r w:rsidR="006B3D8C">
        <w:t>company</w:t>
      </w:r>
      <w:r w:rsidR="00024BB6">
        <w:t xml:space="preserve">'s long-term interests, </w:t>
      </w:r>
      <w:r>
        <w:t>4C needs to</w:t>
      </w:r>
      <w:r w:rsidR="00024BB6">
        <w:t xml:space="preserve"> recruit and retain skilled and qualified employees</w:t>
      </w:r>
      <w:r w:rsidR="00024BB6" w:rsidRPr="00AE5A94">
        <w:t xml:space="preserve">. </w:t>
      </w:r>
      <w:r w:rsidRPr="00AE5A94">
        <w:t>The guidelines shall also stimulate an increased interest in the business and the result as a whole as well as increase the</w:t>
      </w:r>
      <w:r>
        <w:t xml:space="preserve"> </w:t>
      </w:r>
      <w:r w:rsidRPr="00AE5A94">
        <w:t xml:space="preserve">motivation of the senior </w:t>
      </w:r>
      <w:r w:rsidRPr="00675D65">
        <w:t xml:space="preserve">executives and increase the belonging within the </w:t>
      </w:r>
      <w:r w:rsidR="006B3D8C">
        <w:t>company</w:t>
      </w:r>
      <w:r w:rsidRPr="00675D65">
        <w:t xml:space="preserve">. </w:t>
      </w:r>
      <w:r w:rsidR="00024BB6" w:rsidRPr="00675D65">
        <w:t xml:space="preserve">This requires </w:t>
      </w:r>
      <w:r w:rsidRPr="00675D65">
        <w:t xml:space="preserve">that </w:t>
      </w:r>
      <w:r w:rsidR="00024BB6" w:rsidRPr="00675D65">
        <w:t xml:space="preserve">the </w:t>
      </w:r>
      <w:r w:rsidR="006B3D8C">
        <w:t>company</w:t>
      </w:r>
      <w:r w:rsidR="00024BB6" w:rsidRPr="00675D65">
        <w:t xml:space="preserve"> </w:t>
      </w:r>
      <w:r w:rsidRPr="00675D65">
        <w:t xml:space="preserve">can </w:t>
      </w:r>
      <w:r w:rsidR="00024BB6" w:rsidRPr="00675D65">
        <w:t xml:space="preserve">offer market-based and competitive remuneration in each market where the </w:t>
      </w:r>
      <w:r w:rsidR="006B3D8C">
        <w:t>company</w:t>
      </w:r>
      <w:r w:rsidR="00024BB6" w:rsidRPr="00675D65">
        <w:t xml:space="preserve"> operates. Individual remuneration levels are based on experience, competence, responsibility, and performance. In accordance </w:t>
      </w:r>
      <w:r w:rsidRPr="00675D65">
        <w:t>w</w:t>
      </w:r>
      <w:r w:rsidR="00024BB6" w:rsidRPr="00675D65">
        <w:t xml:space="preserve">ith the </w:t>
      </w:r>
      <w:r w:rsidR="006B3D8C">
        <w:t>company</w:t>
      </w:r>
      <w:r w:rsidR="00024BB6" w:rsidRPr="00675D65">
        <w:t xml:space="preserve">’s guidelines for remuneration to </w:t>
      </w:r>
      <w:r w:rsidRPr="00675D65">
        <w:t>the CEO and group</w:t>
      </w:r>
      <w:r w:rsidR="00024BB6" w:rsidRPr="00675D65">
        <w:t xml:space="preserve"> executives, remuneration must be market-based and consist of the following components: fixed </w:t>
      </w:r>
      <w:r w:rsidRPr="00675D65">
        <w:t xml:space="preserve">cash </w:t>
      </w:r>
      <w:r w:rsidR="00024BB6" w:rsidRPr="00675D65">
        <w:t xml:space="preserve">salary, </w:t>
      </w:r>
      <w:r w:rsidRPr="00675D65">
        <w:t xml:space="preserve">possible </w:t>
      </w:r>
      <w:r w:rsidR="00024BB6" w:rsidRPr="00675D65">
        <w:t xml:space="preserve">variable </w:t>
      </w:r>
      <w:r w:rsidRPr="00675D65">
        <w:t xml:space="preserve">cash salary and other benefits and pension payments in accordance with the </w:t>
      </w:r>
      <w:r w:rsidR="006B3D8C">
        <w:t>Company</w:t>
      </w:r>
      <w:r w:rsidRPr="00675D65">
        <w:t>'s policy, as applicable</w:t>
      </w:r>
      <w:r w:rsidR="00024BB6" w:rsidRPr="00675D65">
        <w:t xml:space="preserve">. </w:t>
      </w:r>
      <w:r w:rsidR="00675D65" w:rsidRPr="00675D65">
        <w:t>The total cash remuneration, including pension benefits, shall, on a yearly basis, be in line with market practice and competitive on the labour market where the senior executive is based and consider the individual responsibilities, competences, qualifications and experiences of the senior executive as well as reflecting any notable achievements. Fixed and variable cash salary shall be related to the senior executives' responsibility and authority. The fixed cash salary shall be revised on a yearly basis.</w:t>
      </w:r>
    </w:p>
    <w:p w14:paraId="4EB81060" w14:textId="77777777" w:rsidR="00AE5A94" w:rsidRDefault="00AE5A94" w:rsidP="00AE5A94"/>
    <w:p w14:paraId="23E75C05" w14:textId="77777777" w:rsidR="00AE5A94" w:rsidRPr="00AE5A94" w:rsidRDefault="00024BB6" w:rsidP="00AE5A94">
      <w:pPr>
        <w:rPr>
          <w:b/>
        </w:rPr>
      </w:pPr>
      <w:r w:rsidRPr="00AE5A94">
        <w:rPr>
          <w:b/>
        </w:rPr>
        <w:t xml:space="preserve">Fixed salary </w:t>
      </w:r>
    </w:p>
    <w:p w14:paraId="0E89BDCF" w14:textId="3FE86ABE" w:rsidR="00AE5A94" w:rsidRPr="002F3AD1" w:rsidRDefault="00024BB6" w:rsidP="00AE5A94">
      <w:r>
        <w:t>The fixed salary</w:t>
      </w:r>
      <w:r w:rsidR="00675D65">
        <w:t xml:space="preserve"> </w:t>
      </w:r>
      <w:r>
        <w:t xml:space="preserve">will be based on the individual senior executive’s area of responsibility, authority, competence, experience, and </w:t>
      </w:r>
      <w:r w:rsidRPr="002F3AD1">
        <w:t xml:space="preserve">performance. </w:t>
      </w:r>
    </w:p>
    <w:p w14:paraId="16A20907" w14:textId="77777777" w:rsidR="00AE5A94" w:rsidRPr="002F3AD1" w:rsidRDefault="00AE5A94" w:rsidP="00AE5A94">
      <w:pPr>
        <w:rPr>
          <w:b/>
        </w:rPr>
      </w:pPr>
    </w:p>
    <w:p w14:paraId="509BF5B4" w14:textId="77777777" w:rsidR="00AE5A94" w:rsidRPr="002F3AD1" w:rsidRDefault="00024BB6" w:rsidP="00AE5A94">
      <w:pPr>
        <w:rPr>
          <w:b/>
        </w:rPr>
      </w:pPr>
      <w:r w:rsidRPr="002F3AD1">
        <w:rPr>
          <w:b/>
        </w:rPr>
        <w:t>Variable remuneration</w:t>
      </w:r>
    </w:p>
    <w:p w14:paraId="01BEA7C8" w14:textId="6010028F" w:rsidR="00675D65" w:rsidRPr="002F3AD1" w:rsidRDefault="002F3AD1" w:rsidP="00675D65">
      <w:r w:rsidRPr="002F3AD1">
        <w:t>E</w:t>
      </w:r>
      <w:r w:rsidR="00675D65" w:rsidRPr="002F3AD1">
        <w:t>xecutive</w:t>
      </w:r>
      <w:r w:rsidRPr="002F3AD1">
        <w:t xml:space="preserve"> management </w:t>
      </w:r>
      <w:r w:rsidR="00675D65" w:rsidRPr="002F3AD1">
        <w:t xml:space="preserve">may receive variable cash remuneration in addition to fixed cash salaries. The variable remuneration shall be based on the outcome of actual predetermined targets based on the 4C’s business strategy and the long-term business plan approved by the Board of </w:t>
      </w:r>
      <w:r w:rsidR="00E421AC" w:rsidRPr="002F3AD1">
        <w:t>D</w:t>
      </w:r>
      <w:r w:rsidR="00675D65" w:rsidRPr="002F3AD1">
        <w:t xml:space="preserve">irectors. The targets may include share based or financial targets, on group level, operational goals and goals for sustainability and </w:t>
      </w:r>
      <w:r w:rsidR="00675D65" w:rsidRPr="002F3AD1">
        <w:lastRenderedPageBreak/>
        <w:t>social responsibility, employee engagement or customer satisfaction. These targets are to be established and documented annually. The variable cash remuneration shall also be designed with the aim of achieving alignment between the participating senior executive and the</w:t>
      </w:r>
    </w:p>
    <w:p w14:paraId="04B3F97C" w14:textId="3A6C1936" w:rsidR="00AE5A94" w:rsidRPr="002F3AD1" w:rsidRDefault="006B3D8C" w:rsidP="00675D65">
      <w:r w:rsidRPr="002F3AD1">
        <w:t>company</w:t>
      </w:r>
      <w:r w:rsidR="00675D65" w:rsidRPr="002F3AD1">
        <w:t xml:space="preserve">'s shareholders in order to </w:t>
      </w:r>
    </w:p>
    <w:p w14:paraId="717CAD69" w14:textId="77777777" w:rsidR="00AE5A94" w:rsidRPr="007A2EA7" w:rsidRDefault="00AE5A94" w:rsidP="00AE5A94"/>
    <w:p w14:paraId="1BB31DC1" w14:textId="77777777" w:rsidR="00AE5A94" w:rsidRPr="007A2EA7" w:rsidRDefault="00024BB6" w:rsidP="00AE5A94">
      <w:pPr>
        <w:rPr>
          <w:b/>
        </w:rPr>
      </w:pPr>
      <w:r w:rsidRPr="007A2EA7">
        <w:rPr>
          <w:b/>
        </w:rPr>
        <w:t>Pension and insurance</w:t>
      </w:r>
    </w:p>
    <w:p w14:paraId="7325C909" w14:textId="2A65FB92" w:rsidR="00AE5A94" w:rsidRDefault="007A2EA7" w:rsidP="00AE5A94">
      <w:r>
        <w:t xml:space="preserve">In order to </w:t>
      </w:r>
      <w:r w:rsidRPr="00966EAE">
        <w:t>create long-term financial security for our employees</w:t>
      </w:r>
      <w:r>
        <w:t xml:space="preserve">, </w:t>
      </w:r>
      <w:r w:rsidR="00966EAE">
        <w:t>4C strives to offer competitive e</w:t>
      </w:r>
      <w:r w:rsidR="00966EAE" w:rsidRPr="00966EAE">
        <w:t>mployment benefits</w:t>
      </w:r>
      <w:r w:rsidR="00966EAE">
        <w:t xml:space="preserve"> such as </w:t>
      </w:r>
      <w:r w:rsidR="00966EAE" w:rsidRPr="00966EAE">
        <w:t xml:space="preserve">occupational pension. </w:t>
      </w:r>
      <w:r>
        <w:t>The Company</w:t>
      </w:r>
      <w:r w:rsidR="00966EAE" w:rsidRPr="00966EAE">
        <w:t xml:space="preserve"> provide occupational pensions </w:t>
      </w:r>
      <w:r w:rsidR="002F3AD1" w:rsidRPr="00966EAE">
        <w:t xml:space="preserve">in accordance with local </w:t>
      </w:r>
      <w:r w:rsidR="002F3AD1">
        <w:t>custom</w:t>
      </w:r>
      <w:r w:rsidR="002F3AD1" w:rsidRPr="00966EAE">
        <w:t xml:space="preserve"> and legislation</w:t>
      </w:r>
      <w:r w:rsidR="002F3AD1" w:rsidRPr="00966EAE">
        <w:t xml:space="preserve"> </w:t>
      </w:r>
      <w:r w:rsidR="00966EAE" w:rsidRPr="00966EAE">
        <w:t>in all countries</w:t>
      </w:r>
      <w:r>
        <w:t xml:space="preserve"> w</w:t>
      </w:r>
      <w:r w:rsidR="002F3AD1">
        <w:t xml:space="preserve">here </w:t>
      </w:r>
      <w:r>
        <w:t>4C is located</w:t>
      </w:r>
      <w:r w:rsidR="00966EAE" w:rsidRPr="00966EAE">
        <w:t xml:space="preserve">. The </w:t>
      </w:r>
      <w:r w:rsidRPr="00966EAE">
        <w:t xml:space="preserve">contribution </w:t>
      </w:r>
      <w:r>
        <w:t xml:space="preserve">to the </w:t>
      </w:r>
      <w:r w:rsidR="00966EAE" w:rsidRPr="00966EAE">
        <w:t xml:space="preserve">pension plan must be </w:t>
      </w:r>
      <w:r>
        <w:t>pre-</w:t>
      </w:r>
      <w:r w:rsidR="00966EAE" w:rsidRPr="00966EAE">
        <w:t xml:space="preserve">defined and based on a fixed agreed salary. Variable cash remuneration </w:t>
      </w:r>
      <w:r>
        <w:t xml:space="preserve">is not base for </w:t>
      </w:r>
      <w:r w:rsidR="00966EAE" w:rsidRPr="00966EAE">
        <w:t xml:space="preserve">pension </w:t>
      </w:r>
      <w:r>
        <w:t>contributions</w:t>
      </w:r>
      <w:r w:rsidR="00966EAE" w:rsidRPr="00966EAE">
        <w:t>. Exceptions to this are</w:t>
      </w:r>
      <w:r>
        <w:t xml:space="preserve"> due to </w:t>
      </w:r>
      <w:r w:rsidR="002F3AD1">
        <w:t>applicable national law</w:t>
      </w:r>
      <w:r w:rsidR="002F3AD1">
        <w:t xml:space="preserve"> or </w:t>
      </w:r>
      <w:r>
        <w:t>geographical compliance variances</w:t>
      </w:r>
      <w:bookmarkStart w:id="0" w:name="_GoBack"/>
      <w:bookmarkEnd w:id="0"/>
      <w:r>
        <w:t xml:space="preserve">. </w:t>
      </w:r>
    </w:p>
    <w:p w14:paraId="28B39425" w14:textId="77777777" w:rsidR="00966EAE" w:rsidRDefault="00966EAE" w:rsidP="00AE5A94"/>
    <w:p w14:paraId="20C1AB47" w14:textId="77777777" w:rsidR="00AE5A94" w:rsidRPr="00AE5A94" w:rsidRDefault="00024BB6" w:rsidP="00AE5A94">
      <w:pPr>
        <w:rPr>
          <w:b/>
        </w:rPr>
      </w:pPr>
      <w:r w:rsidRPr="00AE5A94">
        <w:rPr>
          <w:b/>
        </w:rPr>
        <w:t>Other benefits</w:t>
      </w:r>
    </w:p>
    <w:p w14:paraId="08C4982F" w14:textId="03052873" w:rsidR="00913269" w:rsidRPr="00913269" w:rsidRDefault="00913269" w:rsidP="00913269">
      <w:r w:rsidRPr="00913269">
        <w:t xml:space="preserve">4C may provide other benefits to senior executives in accordance with the </w:t>
      </w:r>
      <w:r w:rsidR="006B3D8C">
        <w:t>company</w:t>
      </w:r>
      <w:r w:rsidRPr="00913269">
        <w:t xml:space="preserve">'s policies. Such other benefits may include </w:t>
      </w:r>
      <w:r w:rsidR="006B3D8C">
        <w:t>company</w:t>
      </w:r>
      <w:r w:rsidRPr="00913269">
        <w:t xml:space="preserve"> healthcare and education. </w:t>
      </w:r>
    </w:p>
    <w:p w14:paraId="43FD48EC" w14:textId="77777777" w:rsidR="00AE5A94" w:rsidRDefault="00AE5A94" w:rsidP="00AE5A94"/>
    <w:p w14:paraId="68E1E679" w14:textId="77777777" w:rsidR="00AE5A94" w:rsidRPr="00AE5A94" w:rsidRDefault="00024BB6" w:rsidP="00AE5A94">
      <w:pPr>
        <w:rPr>
          <w:b/>
        </w:rPr>
      </w:pPr>
      <w:r w:rsidRPr="00AE5A94">
        <w:rPr>
          <w:b/>
        </w:rPr>
        <w:t>Agreement on severance pay to senior executives</w:t>
      </w:r>
    </w:p>
    <w:p w14:paraId="4A4CF819" w14:textId="6855B350" w:rsidR="00AE5A94" w:rsidRDefault="00024BB6" w:rsidP="00675D65">
      <w:r>
        <w:t>Upon termination of employment, the period of notice may not exceed 12 months. Fixed cash salary during the period of notice and severance pay may not</w:t>
      </w:r>
      <w:r w:rsidR="00913269">
        <w:t xml:space="preserve"> exceed one years’ </w:t>
      </w:r>
      <w:r>
        <w:t>fixed cash salary</w:t>
      </w:r>
      <w:r w:rsidR="00913269">
        <w:t xml:space="preserve">. </w:t>
      </w:r>
      <w:r>
        <w:t xml:space="preserve">In the event of termination of employment by the executive, the period of notice may not exceed six months without entitlement to severance pay. </w:t>
      </w:r>
    </w:p>
    <w:p w14:paraId="190EB6BE" w14:textId="77777777" w:rsidR="00AE5A94" w:rsidRDefault="00AE5A94" w:rsidP="00AE5A94"/>
    <w:p w14:paraId="35621118" w14:textId="77777777" w:rsidR="00AE5A94" w:rsidRPr="00AE5A94" w:rsidRDefault="00024BB6" w:rsidP="00AE5A94">
      <w:pPr>
        <w:rPr>
          <w:b/>
        </w:rPr>
      </w:pPr>
      <w:r w:rsidRPr="00AE5A94">
        <w:rPr>
          <w:b/>
        </w:rPr>
        <w:t>The decision-making process for establishing, reviewing, and implementation of the guidelines</w:t>
      </w:r>
    </w:p>
    <w:p w14:paraId="53D8D749" w14:textId="4F133654" w:rsidR="00675D65" w:rsidRDefault="00024BB6" w:rsidP="00675D65">
      <w:r>
        <w:t xml:space="preserve">The Board </w:t>
      </w:r>
      <w:r w:rsidR="00E421AC">
        <w:t xml:space="preserve">of Directors </w:t>
      </w:r>
      <w:r>
        <w:t>has</w:t>
      </w:r>
      <w:r w:rsidR="007829A1">
        <w:t xml:space="preserve"> </w:t>
      </w:r>
      <w:r>
        <w:t xml:space="preserve">established a remuneration </w:t>
      </w:r>
      <w:r w:rsidR="00BA13D1">
        <w:t>Committee</w:t>
      </w:r>
      <w:r>
        <w:t xml:space="preserve">. The duties of the </w:t>
      </w:r>
      <w:r w:rsidR="00BA13D1">
        <w:t>Committee</w:t>
      </w:r>
      <w:r>
        <w:t xml:space="preserve"> include</w:t>
      </w:r>
      <w:r w:rsidR="007829A1" w:rsidRPr="007829A1">
        <w:rPr>
          <w:lang w:val="en-US"/>
        </w:rPr>
        <w:t xml:space="preserve"> </w:t>
      </w:r>
      <w:r w:rsidR="007829A1">
        <w:rPr>
          <w:lang w:val="en-US"/>
        </w:rPr>
        <w:t xml:space="preserve">preparing the </w:t>
      </w:r>
      <w:r w:rsidR="00572899">
        <w:rPr>
          <w:lang w:val="en-US"/>
        </w:rPr>
        <w:t>B</w:t>
      </w:r>
      <w:r w:rsidR="007829A1">
        <w:rPr>
          <w:lang w:val="en-US"/>
        </w:rPr>
        <w:t xml:space="preserve">oard of </w:t>
      </w:r>
      <w:r w:rsidR="00572899">
        <w:rPr>
          <w:lang w:val="en-US"/>
        </w:rPr>
        <w:t>D</w:t>
      </w:r>
      <w:r w:rsidR="007829A1">
        <w:rPr>
          <w:lang w:val="en-US"/>
        </w:rPr>
        <w:t xml:space="preserve">irectors' decisions on </w:t>
      </w:r>
      <w:r w:rsidR="00572899">
        <w:t>proposed guidelines for remuneration</w:t>
      </w:r>
      <w:r w:rsidR="00572899">
        <w:rPr>
          <w:lang w:val="en-US"/>
        </w:rPr>
        <w:t xml:space="preserve"> </w:t>
      </w:r>
      <w:r w:rsidR="007829A1">
        <w:rPr>
          <w:lang w:val="en-US"/>
        </w:rPr>
        <w:t>for executive management</w:t>
      </w:r>
      <w:r w:rsidR="00572899">
        <w:rPr>
          <w:lang w:val="en-US"/>
        </w:rPr>
        <w:t xml:space="preserve">. </w:t>
      </w:r>
      <w:r>
        <w:t xml:space="preserve">The remuneration </w:t>
      </w:r>
      <w:r w:rsidR="00BA13D1">
        <w:t>Committee</w:t>
      </w:r>
      <w:r>
        <w:t xml:space="preserve"> will also monitor and evaluate programs for variable remuneration for senior management, the application of guidelines for remuneration to senior executives, and applicable remuneration structures and levels in the </w:t>
      </w:r>
      <w:r w:rsidR="006B3D8C">
        <w:t>company</w:t>
      </w:r>
      <w:r w:rsidRPr="00572899">
        <w:t xml:space="preserve">. The members of the remuneration </w:t>
      </w:r>
      <w:r w:rsidR="00BA13D1">
        <w:t>Committee</w:t>
      </w:r>
      <w:r w:rsidRPr="00572899">
        <w:t xml:space="preserve"> are independent in relation to the </w:t>
      </w:r>
      <w:r w:rsidR="006B3D8C">
        <w:t>company</w:t>
      </w:r>
      <w:r w:rsidRPr="00572899">
        <w:t xml:space="preserve"> management. The</w:t>
      </w:r>
      <w:r>
        <w:t xml:space="preserve"> CEO and other members of the executive management absent themselves during the course of the Board</w:t>
      </w:r>
      <w:r w:rsidR="00E421AC">
        <w:t xml:space="preserve"> of Directors</w:t>
      </w:r>
      <w:r>
        <w:t xml:space="preserve"> consideration of and decisions on remuneration-related matters, where they are affected by such issues.</w:t>
      </w:r>
      <w:r w:rsidR="00572899">
        <w:t xml:space="preserve"> </w:t>
      </w:r>
    </w:p>
    <w:p w14:paraId="251AB6E2" w14:textId="0BB6523D" w:rsidR="0065657C" w:rsidRPr="00675D65" w:rsidRDefault="0065657C" w:rsidP="00675D65">
      <w:pPr>
        <w:rPr>
          <w:i/>
        </w:rPr>
      </w:pPr>
    </w:p>
    <w:p w14:paraId="63039EC6" w14:textId="03144228" w:rsidR="00675D65" w:rsidRPr="00D66DD4" w:rsidRDefault="00675D65" w:rsidP="00AE5A94"/>
    <w:sectPr w:rsidR="00675D65" w:rsidRPr="00D66DD4" w:rsidSect="006A44B9">
      <w:type w:val="continuous"/>
      <w:pgSz w:w="16838" w:h="11906" w:orient="landscape" w:code="9"/>
      <w:pgMar w:top="1440" w:right="2127" w:bottom="1440" w:left="212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9C359" w14:textId="77777777" w:rsidR="007A2EA7" w:rsidRDefault="007A2EA7" w:rsidP="00D45F6B">
      <w:r>
        <w:separator/>
      </w:r>
    </w:p>
  </w:endnote>
  <w:endnote w:type="continuationSeparator" w:id="0">
    <w:p w14:paraId="247ED284" w14:textId="77777777" w:rsidR="007A2EA7" w:rsidRDefault="007A2EA7" w:rsidP="00D4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Galano Grotesque Light">
    <w:altName w:val="Galano Grotesque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6BB3" w14:textId="77777777" w:rsidR="007A2EA7" w:rsidRDefault="007A2EA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16"/>
        <w:szCs w:val="16"/>
        <w:lang w:val="en-US"/>
      </w:rPr>
      <w:id w:val="-78453972"/>
      <w:docPartObj>
        <w:docPartGallery w:val="Page Numbers (Bottom of Page)"/>
        <w:docPartUnique/>
      </w:docPartObj>
    </w:sdtPr>
    <w:sdtEndPr>
      <w:rPr>
        <w:rFonts w:asciiTheme="minorHAnsi" w:hAnsiTheme="minorHAnsi" w:cstheme="minorBidi"/>
        <w:sz w:val="22"/>
        <w:szCs w:val="22"/>
      </w:rPr>
    </w:sdtEndPr>
    <w:sdtContent>
      <w:sdt>
        <w:sdtPr>
          <w:rPr>
            <w:rFonts w:ascii="Calibri" w:hAnsi="Calibri" w:cs="Calibri"/>
            <w:sz w:val="16"/>
            <w:szCs w:val="16"/>
            <w:lang w:val="en-US"/>
          </w:rPr>
          <w:id w:val="-1508051592"/>
          <w:docPartObj>
            <w:docPartGallery w:val="Page Numbers (Bottom of Page)"/>
            <w:docPartUnique/>
          </w:docPartObj>
        </w:sdtPr>
        <w:sdtEndPr>
          <w:rPr>
            <w:rFonts w:asciiTheme="minorHAnsi" w:hAnsiTheme="minorHAnsi" w:cstheme="minorBidi"/>
            <w:sz w:val="22"/>
            <w:szCs w:val="22"/>
          </w:rPr>
        </w:sdtEndPr>
        <w:sdtContent>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508"/>
              <w:gridCol w:w="1508"/>
            </w:tblGrid>
            <w:tr w:rsidR="007A2EA7" w:rsidRPr="000B0616" w14:paraId="5A73C1F9" w14:textId="77777777" w:rsidTr="009A14FC">
              <w:tc>
                <w:tcPr>
                  <w:tcW w:w="9016" w:type="dxa"/>
                  <w:gridSpan w:val="2"/>
                </w:tcPr>
                <w:p w14:paraId="7A9C54F2" w14:textId="77777777" w:rsidR="007A2EA7" w:rsidRPr="000B0616" w:rsidRDefault="007A2EA7" w:rsidP="009A14FC">
                  <w:pPr>
                    <w:spacing w:after="120"/>
                    <w:rPr>
                      <w:rFonts w:asciiTheme="majorHAnsi" w:hAnsiTheme="majorHAnsi"/>
                      <w:color w:val="BFBFBF" w:themeColor="background1" w:themeShade="BF"/>
                      <w:sz w:val="16"/>
                      <w:szCs w:val="16"/>
                      <w:lang w:val="en"/>
                    </w:rPr>
                  </w:pPr>
                  <w:r w:rsidRPr="0081482B">
                    <w:rPr>
                      <w:rFonts w:ascii="Calibri" w:hAnsi="Calibri" w:cs="Calibri"/>
                      <w:sz w:val="16"/>
                      <w:szCs w:val="16"/>
                    </w:rPr>
                    <w:t>INFO@4CSTRATEGIES.COM</w:t>
                  </w:r>
                </w:p>
              </w:tc>
            </w:tr>
            <w:tr w:rsidR="007A2EA7" w14:paraId="47564D73" w14:textId="77777777" w:rsidTr="009A14FC">
              <w:tc>
                <w:tcPr>
                  <w:tcW w:w="7508" w:type="dxa"/>
                </w:tcPr>
                <w:p w14:paraId="25E54340" w14:textId="77777777" w:rsidR="007A2EA7" w:rsidRPr="00744BB0" w:rsidRDefault="007A2EA7" w:rsidP="009A14FC">
                  <w:pPr>
                    <w:spacing w:after="120"/>
                    <w:rPr>
                      <w:rFonts w:asciiTheme="majorHAnsi" w:hAnsiTheme="majorHAnsi"/>
                      <w:lang w:val="sv-SE"/>
                    </w:rPr>
                  </w:pPr>
                  <w:r w:rsidRPr="00EC3DCA">
                    <w:rPr>
                      <w:rFonts w:asciiTheme="majorHAnsi" w:eastAsiaTheme="minorEastAsia" w:hAnsiTheme="majorHAnsi"/>
                      <w:noProof/>
                      <w:color w:val="262626"/>
                      <w:sz w:val="16"/>
                      <w:szCs w:val="16"/>
                      <w:lang w:val="sv-SE" w:eastAsia="en-GB"/>
                    </w:rPr>
                    <w:t>4C STRATEGIES</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VATTUGATAN 17,111 52</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STOCKHOLM</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w:t>
                  </w:r>
                  <w:r>
                    <w:rPr>
                      <w:rFonts w:asciiTheme="majorHAnsi" w:eastAsiaTheme="minorEastAsia" w:hAnsiTheme="majorHAnsi"/>
                      <w:noProof/>
                      <w:color w:val="262626"/>
                      <w:sz w:val="16"/>
                      <w:szCs w:val="16"/>
                      <w:lang w:val="sv-SE" w:eastAsia="en-GB"/>
                    </w:rPr>
                    <w:t xml:space="preserve"> </w:t>
                  </w:r>
                  <w:r w:rsidRPr="00EC3DCA">
                    <w:rPr>
                      <w:rFonts w:asciiTheme="majorHAnsi" w:eastAsiaTheme="minorEastAsia" w:hAnsiTheme="majorHAnsi"/>
                      <w:noProof/>
                      <w:color w:val="262626"/>
                      <w:sz w:val="16"/>
                      <w:szCs w:val="16"/>
                      <w:lang w:val="sv-SE" w:eastAsia="en-GB"/>
                    </w:rPr>
                    <w:t>SWEDEN</w:t>
                  </w:r>
                </w:p>
              </w:tc>
              <w:tc>
                <w:tcPr>
                  <w:tcW w:w="1508" w:type="dxa"/>
                </w:tcPr>
                <w:p w14:paraId="6751C743" w14:textId="77777777" w:rsidR="007A2EA7" w:rsidRPr="005C445B" w:rsidRDefault="007A2EA7" w:rsidP="009A14FC">
                  <w:pPr>
                    <w:spacing w:after="120"/>
                    <w:jc w:val="right"/>
                    <w:rPr>
                      <w:rFonts w:asciiTheme="majorHAnsi" w:hAnsiTheme="majorHAnsi"/>
                      <w:sz w:val="16"/>
                      <w:szCs w:val="16"/>
                      <w:lang w:val="en"/>
                    </w:rPr>
                  </w:pPr>
                  <w:r w:rsidRPr="005C445B">
                    <w:rPr>
                      <w:rFonts w:asciiTheme="majorHAnsi" w:hAnsiTheme="majorHAnsi"/>
                      <w:sz w:val="16"/>
                      <w:szCs w:val="16"/>
                      <w:lang w:val="en"/>
                    </w:rPr>
                    <w:fldChar w:fldCharType="begin"/>
                  </w:r>
                  <w:r w:rsidRPr="005C445B">
                    <w:rPr>
                      <w:rFonts w:asciiTheme="majorHAnsi" w:hAnsiTheme="majorHAnsi"/>
                      <w:sz w:val="16"/>
                      <w:szCs w:val="16"/>
                      <w:lang w:val="en"/>
                    </w:rPr>
                    <w:instrText xml:space="preserve"> PAGE   \* MERGEFORMAT </w:instrText>
                  </w:r>
                  <w:r w:rsidRPr="005C445B">
                    <w:rPr>
                      <w:rFonts w:asciiTheme="majorHAnsi" w:hAnsiTheme="majorHAnsi"/>
                      <w:sz w:val="16"/>
                      <w:szCs w:val="16"/>
                      <w:lang w:val="en"/>
                    </w:rPr>
                    <w:fldChar w:fldCharType="separate"/>
                  </w:r>
                  <w:r w:rsidRPr="005C445B">
                    <w:rPr>
                      <w:rFonts w:asciiTheme="majorHAnsi" w:hAnsiTheme="majorHAnsi"/>
                      <w:noProof/>
                      <w:sz w:val="16"/>
                      <w:szCs w:val="16"/>
                      <w:lang w:val="en"/>
                    </w:rPr>
                    <w:t>1</w:t>
                  </w:r>
                  <w:r w:rsidRPr="005C445B">
                    <w:rPr>
                      <w:rFonts w:asciiTheme="majorHAnsi" w:hAnsiTheme="majorHAnsi"/>
                      <w:noProof/>
                      <w:sz w:val="16"/>
                      <w:szCs w:val="16"/>
                      <w:lang w:val="en"/>
                    </w:rPr>
                    <w:fldChar w:fldCharType="end"/>
                  </w:r>
                </w:p>
              </w:tc>
            </w:tr>
          </w:tbl>
          <w:p w14:paraId="54E61522" w14:textId="77777777" w:rsidR="007A2EA7" w:rsidRPr="00F329FD" w:rsidRDefault="007A2EA7" w:rsidP="009A14FC">
            <w:pPr>
              <w:pStyle w:val="Ingetavstnd"/>
              <w:rPr>
                <w:color w:val="808080"/>
                <w:sz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00CB" w14:textId="77777777" w:rsidR="007A2EA7" w:rsidRDefault="007A2E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CFE1" w14:textId="77777777" w:rsidR="007A2EA7" w:rsidRDefault="007A2EA7" w:rsidP="00D45F6B">
      <w:r>
        <w:separator/>
      </w:r>
    </w:p>
  </w:footnote>
  <w:footnote w:type="continuationSeparator" w:id="0">
    <w:p w14:paraId="6565463F" w14:textId="77777777" w:rsidR="007A2EA7" w:rsidRDefault="007A2EA7" w:rsidP="00D45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C252" w14:textId="77777777" w:rsidR="007A2EA7" w:rsidRDefault="007A2E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AA3B" w14:textId="77777777" w:rsidR="007A2EA7" w:rsidRDefault="007A2EA7" w:rsidP="00D45F6B">
    <w:pPr>
      <w:pStyle w:val="Sidhuvud"/>
      <w:jc w:val="right"/>
      <w:rPr>
        <w:rFonts w:asciiTheme="majorHAnsi" w:eastAsiaTheme="minorEastAsia" w:hAnsiTheme="majorHAnsi"/>
        <w:noProof/>
        <w:color w:val="262626"/>
        <w:sz w:val="16"/>
        <w:szCs w:val="16"/>
        <w:lang w:eastAsia="en-GB"/>
      </w:rPr>
    </w:pPr>
  </w:p>
  <w:p w14:paraId="0C379D16" w14:textId="77777777" w:rsidR="007A2EA7" w:rsidRDefault="007A2EA7" w:rsidP="00D45F6B">
    <w:pPr>
      <w:pStyle w:val="Sidhuvud"/>
      <w:jc w:val="right"/>
    </w:pPr>
    <w:r w:rsidRPr="00A910B1">
      <w:rPr>
        <w:rFonts w:asciiTheme="majorHAnsi" w:eastAsiaTheme="minorEastAsia" w:hAnsiTheme="majorHAnsi"/>
        <w:noProof/>
        <w:color w:val="262626"/>
        <w:sz w:val="16"/>
        <w:szCs w:val="16"/>
        <w:lang w:eastAsia="en-GB"/>
      </w:rPr>
      <w:t>W</w:t>
    </w:r>
    <w:r>
      <w:rPr>
        <w:rFonts w:asciiTheme="majorHAnsi" w:eastAsiaTheme="minorEastAsia" w:hAnsiTheme="majorHAnsi"/>
        <w:noProof/>
        <w:color w:val="262626"/>
        <w:sz w:val="16"/>
        <w:szCs w:val="16"/>
        <w:lang w:eastAsia="en-GB"/>
      </w:rPr>
      <w:t>WW</w:t>
    </w:r>
    <w:r w:rsidRPr="00A910B1">
      <w:rPr>
        <w:rFonts w:asciiTheme="majorHAnsi" w:eastAsiaTheme="minorEastAsia" w:hAnsiTheme="majorHAnsi"/>
        <w:noProof/>
        <w:color w:val="262626"/>
        <w:sz w:val="16"/>
        <w:szCs w:val="16"/>
        <w:lang w:eastAsia="en-GB"/>
      </w:rPr>
      <w:t>.4CSTRATEGIES.COM</w:t>
    </w:r>
    <w:r w:rsidRPr="003D1F4F">
      <w:rPr>
        <w:noProof/>
        <w:sz w:val="16"/>
        <w:szCs w:val="16"/>
        <w:lang w:val="en"/>
      </w:rPr>
      <w:t xml:space="preserve"> </w:t>
    </w:r>
    <w:r w:rsidRPr="003D1F4F">
      <w:rPr>
        <w:noProof/>
        <w:sz w:val="16"/>
        <w:szCs w:val="16"/>
        <w:lang w:val="en"/>
      </w:rPr>
      <w:drawing>
        <wp:anchor distT="0" distB="0" distL="114300" distR="114300" simplePos="0" relativeHeight="251659264" behindDoc="0" locked="0" layoutInCell="1" allowOverlap="0" wp14:anchorId="6EA5E6AD" wp14:editId="6D8F5E33">
          <wp:simplePos x="0" y="0"/>
          <wp:positionH relativeFrom="margin">
            <wp:posOffset>0</wp:posOffset>
          </wp:positionH>
          <wp:positionV relativeFrom="page">
            <wp:posOffset>457200</wp:posOffset>
          </wp:positionV>
          <wp:extent cx="1764665" cy="390525"/>
          <wp:effectExtent l="0" t="0" r="6985" b="9525"/>
          <wp:wrapNone/>
          <wp:docPr id="1"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A96A" w14:textId="77777777" w:rsidR="007A2EA7" w:rsidRDefault="007A2EA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512.15pt;height:512.15pt" o:bullet="t">
        <v:imagedata r:id="rId1" o:title="tick"/>
      </v:shape>
    </w:pict>
  </w:numPicBullet>
  <w:abstractNum w:abstractNumId="0" w15:restartNumberingAfterBreak="0">
    <w:nsid w:val="09216132"/>
    <w:multiLevelType w:val="hybridMultilevel"/>
    <w:tmpl w:val="319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32D40"/>
    <w:multiLevelType w:val="hybridMultilevel"/>
    <w:tmpl w:val="370A0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233"/>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3" w15:restartNumberingAfterBreak="0">
    <w:nsid w:val="13821205"/>
    <w:multiLevelType w:val="singleLevel"/>
    <w:tmpl w:val="0809000F"/>
    <w:lvl w:ilvl="0">
      <w:start w:val="1"/>
      <w:numFmt w:val="decimal"/>
      <w:lvlText w:val="%1."/>
      <w:lvlJc w:val="left"/>
      <w:pPr>
        <w:ind w:left="720" w:hanging="360"/>
      </w:pPr>
      <w:rPr>
        <w:rFonts w:hint="default"/>
        <w:color w:val="F28F40" w:themeColor="accent2"/>
      </w:rPr>
    </w:lvl>
  </w:abstractNum>
  <w:abstractNum w:abstractNumId="4" w15:restartNumberingAfterBreak="0">
    <w:nsid w:val="15894D59"/>
    <w:multiLevelType w:val="hybridMultilevel"/>
    <w:tmpl w:val="0D4C66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6520BB8"/>
    <w:multiLevelType w:val="hybridMultilevel"/>
    <w:tmpl w:val="93CA26EC"/>
    <w:lvl w:ilvl="0" w:tplc="0809000F">
      <w:start w:val="1"/>
      <w:numFmt w:val="decimal"/>
      <w:lvlText w:val="%1."/>
      <w:lvlJc w:val="left"/>
      <w:pPr>
        <w:ind w:left="360" w:hanging="360"/>
      </w:pPr>
      <w:rPr>
        <w:rFonts w:hint="default"/>
        <w:color w:val="F28F40" w:themeColor="accent2"/>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abstractNum w:abstractNumId="6" w15:restartNumberingAfterBreak="0">
    <w:nsid w:val="18ED732E"/>
    <w:multiLevelType w:val="hybridMultilevel"/>
    <w:tmpl w:val="DF009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408EE"/>
    <w:multiLevelType w:val="hybridMultilevel"/>
    <w:tmpl w:val="6ECA9306"/>
    <w:lvl w:ilvl="0" w:tplc="4AA89820">
      <w:start w:val="1"/>
      <w:numFmt w:val="bullet"/>
      <w:lvlText w:val=""/>
      <w:lvlJc w:val="left"/>
      <w:pPr>
        <w:ind w:left="720" w:hanging="360"/>
      </w:pPr>
      <w:rPr>
        <w:rFonts w:ascii="Symbol" w:hAnsi="Symbol" w:hint="default"/>
        <w:color w:val="F28F40"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E1868"/>
    <w:multiLevelType w:val="hybridMultilevel"/>
    <w:tmpl w:val="0E66BD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5C1AF4"/>
    <w:multiLevelType w:val="multilevel"/>
    <w:tmpl w:val="33EA0D5A"/>
    <w:lvl w:ilvl="0">
      <w:start w:val="1"/>
      <w:numFmt w:val="bullet"/>
      <w:lvlText w:val=""/>
      <w:lvlPicBulletId w:val="0"/>
      <w:lvlJc w:val="left"/>
      <w:pPr>
        <w:ind w:left="720" w:hanging="360"/>
      </w:pPr>
      <w:rPr>
        <w:rFonts w:ascii="Symbol" w:hAnsi="Symbol" w:hint="default"/>
        <w:color w:val="auto"/>
      </w:rPr>
    </w:lvl>
    <w:lvl w:ilvl="1">
      <w:start w:val="1"/>
      <w:numFmt w:val="bullet"/>
      <w:lvlText w:val=""/>
      <w:lvlPicBulletId w:val="0"/>
      <w:lvlJc w:val="left"/>
      <w:pPr>
        <w:ind w:left="624" w:hanging="34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180D2F"/>
    <w:multiLevelType w:val="hybridMultilevel"/>
    <w:tmpl w:val="824E8634"/>
    <w:lvl w:ilvl="0" w:tplc="59CA33B4">
      <w:start w:val="1"/>
      <w:numFmt w:val="decimal"/>
      <w:pStyle w:val="Numberedlist"/>
      <w:lvlText w:val="%1."/>
      <w:lvlJc w:val="left"/>
      <w:pPr>
        <w:ind w:left="360" w:hanging="360"/>
      </w:pPr>
      <w:rPr>
        <w:rFonts w:hint="default"/>
        <w:color w:val="F28F40" w:themeColor="accent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15:restartNumberingAfterBreak="0">
    <w:nsid w:val="3C46034B"/>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12" w15:restartNumberingAfterBreak="0">
    <w:nsid w:val="414114F9"/>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13" w15:restartNumberingAfterBreak="0">
    <w:nsid w:val="42382FCE"/>
    <w:multiLevelType w:val="multilevel"/>
    <w:tmpl w:val="28EC57B2"/>
    <w:lvl w:ilvl="0">
      <w:start w:val="1"/>
      <w:numFmt w:val="decimal"/>
      <w:lvlText w:val="%1."/>
      <w:lvlJc w:val="left"/>
      <w:pPr>
        <w:ind w:left="360" w:hanging="360"/>
      </w:pPr>
      <w:rPr>
        <w:rFonts w:hint="default"/>
        <w:color w:val="F28F40" w:themeColor="accent2"/>
      </w:rPr>
    </w:lvl>
    <w:lvl w:ilvl="1">
      <w:start w:val="1"/>
      <w:numFmt w:val="decimal"/>
      <w:lvlText w:val="%1.%2."/>
      <w:lvlJc w:val="left"/>
      <w:pPr>
        <w:ind w:left="792" w:hanging="432"/>
      </w:pPr>
      <w:rPr>
        <w:rFonts w:hint="default"/>
        <w:color w:val="F28F40" w:themeColor="accent2"/>
      </w:rPr>
    </w:lvl>
    <w:lvl w:ilvl="2">
      <w:start w:val="1"/>
      <w:numFmt w:val="decimal"/>
      <w:lvlText w:val="%1.%2.%3."/>
      <w:lvlJc w:val="left"/>
      <w:pPr>
        <w:ind w:left="1224" w:hanging="504"/>
      </w:pPr>
      <w:rPr>
        <w:rFonts w:hint="default"/>
        <w:color w:val="F28F40" w:themeColor="accent2"/>
      </w:rPr>
    </w:lvl>
    <w:lvl w:ilvl="3">
      <w:start w:val="1"/>
      <w:numFmt w:val="decimal"/>
      <w:lvlText w:val="%1.%2.%3.%4."/>
      <w:lvlJc w:val="left"/>
      <w:pPr>
        <w:ind w:left="1728" w:hanging="648"/>
      </w:pPr>
      <w:rPr>
        <w:rFonts w:hint="default"/>
        <w:color w:val="F28F40" w:themeColor="accent2"/>
      </w:rPr>
    </w:lvl>
    <w:lvl w:ilvl="4">
      <w:start w:val="1"/>
      <w:numFmt w:val="decimal"/>
      <w:lvlText w:val="%1.%2.%3.%4.%5."/>
      <w:lvlJc w:val="left"/>
      <w:pPr>
        <w:ind w:left="2232" w:hanging="792"/>
      </w:pPr>
      <w:rPr>
        <w:rFonts w:hint="default"/>
        <w:color w:val="F28F40" w:themeColor="accent2"/>
      </w:rPr>
    </w:lvl>
    <w:lvl w:ilvl="5">
      <w:start w:val="1"/>
      <w:numFmt w:val="decimal"/>
      <w:lvlText w:val="%1.%2.%3.%4.%5.%6."/>
      <w:lvlJc w:val="left"/>
      <w:pPr>
        <w:ind w:left="2736" w:hanging="936"/>
      </w:pPr>
      <w:rPr>
        <w:rFonts w:hint="default"/>
        <w:color w:val="F28F40" w:themeColor="accent2"/>
      </w:rPr>
    </w:lvl>
    <w:lvl w:ilvl="6">
      <w:start w:val="1"/>
      <w:numFmt w:val="decimal"/>
      <w:lvlText w:val="%1.%2.%3.%4.%5.%6.%7."/>
      <w:lvlJc w:val="left"/>
      <w:pPr>
        <w:ind w:left="3240" w:hanging="1080"/>
      </w:pPr>
      <w:rPr>
        <w:rFonts w:hint="default"/>
        <w:color w:val="F28F40" w:themeColor="accent2"/>
      </w:rPr>
    </w:lvl>
    <w:lvl w:ilvl="7">
      <w:start w:val="1"/>
      <w:numFmt w:val="decimal"/>
      <w:lvlText w:val="%1.%2.%3.%4.%5.%6.%7.%8."/>
      <w:lvlJc w:val="left"/>
      <w:pPr>
        <w:ind w:left="3744" w:hanging="1224"/>
      </w:pPr>
      <w:rPr>
        <w:rFonts w:hint="default"/>
        <w:color w:val="F28F40" w:themeColor="accent2"/>
      </w:rPr>
    </w:lvl>
    <w:lvl w:ilvl="8">
      <w:start w:val="1"/>
      <w:numFmt w:val="decimal"/>
      <w:lvlText w:val="%1.%2.%3.%4.%5.%6.%7.%8.%9."/>
      <w:lvlJc w:val="left"/>
      <w:pPr>
        <w:ind w:left="4320" w:hanging="1440"/>
      </w:pPr>
      <w:rPr>
        <w:rFonts w:hint="default"/>
        <w:color w:val="F28F40" w:themeColor="accent2"/>
      </w:rPr>
    </w:lvl>
  </w:abstractNum>
  <w:abstractNum w:abstractNumId="14" w15:restartNumberingAfterBreak="0">
    <w:nsid w:val="4B2A5879"/>
    <w:multiLevelType w:val="hybridMultilevel"/>
    <w:tmpl w:val="A5DC8CB8"/>
    <w:lvl w:ilvl="0" w:tplc="041D0017">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4C261B07"/>
    <w:multiLevelType w:val="hybridMultilevel"/>
    <w:tmpl w:val="4B5A1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5338E9"/>
    <w:multiLevelType w:val="hybridMultilevel"/>
    <w:tmpl w:val="8482EF5A"/>
    <w:lvl w:ilvl="0" w:tplc="698E048C">
      <w:start w:val="1"/>
      <w:numFmt w:val="bullet"/>
      <w:pStyle w:val="Liststycke"/>
      <w:lvlText w:val=""/>
      <w:lvlJc w:val="left"/>
      <w:pPr>
        <w:ind w:left="1440" w:hanging="360"/>
      </w:pPr>
      <w:rPr>
        <w:rFonts w:ascii="Symbol" w:hAnsi="Symbol"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17" w15:restartNumberingAfterBreak="0">
    <w:nsid w:val="59375C49"/>
    <w:multiLevelType w:val="hybridMultilevel"/>
    <w:tmpl w:val="34D88E60"/>
    <w:lvl w:ilvl="0" w:tplc="A612B2B4">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024891"/>
    <w:multiLevelType w:val="hybridMultilevel"/>
    <w:tmpl w:val="60249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506FF8"/>
    <w:multiLevelType w:val="hybridMultilevel"/>
    <w:tmpl w:val="BD5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A605BD"/>
    <w:multiLevelType w:val="hybridMultilevel"/>
    <w:tmpl w:val="A6DE3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590A74"/>
    <w:multiLevelType w:val="hybridMultilevel"/>
    <w:tmpl w:val="4588C11E"/>
    <w:lvl w:ilvl="0" w:tplc="59684E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F231D"/>
    <w:multiLevelType w:val="hybridMultilevel"/>
    <w:tmpl w:val="8FFEAA52"/>
    <w:lvl w:ilvl="0" w:tplc="0809000F">
      <w:start w:val="1"/>
      <w:numFmt w:val="decimal"/>
      <w:lvlText w:val="%1."/>
      <w:lvlJc w:val="left"/>
      <w:pPr>
        <w:ind w:left="1440" w:hanging="360"/>
      </w:pPr>
      <w:rPr>
        <w:rFonts w:hint="default"/>
        <w:color w:val="F28F40" w:themeColor="accent2"/>
      </w:rPr>
    </w:lvl>
    <w:lvl w:ilvl="1" w:tplc="ADCCD892">
      <w:start w:val="1"/>
      <w:numFmt w:val="bullet"/>
      <w:lvlText w:val="o"/>
      <w:lvlJc w:val="left"/>
      <w:pPr>
        <w:ind w:left="2160" w:hanging="360"/>
      </w:pPr>
      <w:rPr>
        <w:rFonts w:ascii="Courier New" w:hAnsi="Courier New" w:cs="Courier New" w:hint="default"/>
      </w:rPr>
    </w:lvl>
    <w:lvl w:ilvl="2" w:tplc="0380A65A">
      <w:start w:val="1"/>
      <w:numFmt w:val="bullet"/>
      <w:lvlText w:val=""/>
      <w:lvlJc w:val="left"/>
      <w:pPr>
        <w:ind w:left="2880" w:hanging="360"/>
      </w:pPr>
      <w:rPr>
        <w:rFonts w:ascii="Wingdings" w:hAnsi="Wingdings" w:hint="default"/>
      </w:rPr>
    </w:lvl>
    <w:lvl w:ilvl="3" w:tplc="64B62DB8">
      <w:start w:val="1"/>
      <w:numFmt w:val="bullet"/>
      <w:lvlText w:val=""/>
      <w:lvlJc w:val="left"/>
      <w:pPr>
        <w:ind w:left="3600" w:hanging="360"/>
      </w:pPr>
      <w:rPr>
        <w:rFonts w:ascii="Symbol" w:hAnsi="Symbol" w:hint="default"/>
      </w:rPr>
    </w:lvl>
    <w:lvl w:ilvl="4" w:tplc="6C60297A" w:tentative="1">
      <w:start w:val="1"/>
      <w:numFmt w:val="bullet"/>
      <w:lvlText w:val="o"/>
      <w:lvlJc w:val="left"/>
      <w:pPr>
        <w:ind w:left="4320" w:hanging="360"/>
      </w:pPr>
      <w:rPr>
        <w:rFonts w:ascii="Courier New" w:hAnsi="Courier New" w:cs="Courier New" w:hint="default"/>
      </w:rPr>
    </w:lvl>
    <w:lvl w:ilvl="5" w:tplc="BBFE78E2" w:tentative="1">
      <w:start w:val="1"/>
      <w:numFmt w:val="bullet"/>
      <w:lvlText w:val=""/>
      <w:lvlJc w:val="left"/>
      <w:pPr>
        <w:ind w:left="5040" w:hanging="360"/>
      </w:pPr>
      <w:rPr>
        <w:rFonts w:ascii="Wingdings" w:hAnsi="Wingdings" w:hint="default"/>
      </w:rPr>
    </w:lvl>
    <w:lvl w:ilvl="6" w:tplc="0AF82AE4" w:tentative="1">
      <w:start w:val="1"/>
      <w:numFmt w:val="bullet"/>
      <w:lvlText w:val=""/>
      <w:lvlJc w:val="left"/>
      <w:pPr>
        <w:ind w:left="5760" w:hanging="360"/>
      </w:pPr>
      <w:rPr>
        <w:rFonts w:ascii="Symbol" w:hAnsi="Symbol" w:hint="default"/>
      </w:rPr>
    </w:lvl>
    <w:lvl w:ilvl="7" w:tplc="E5FC9F3C" w:tentative="1">
      <w:start w:val="1"/>
      <w:numFmt w:val="bullet"/>
      <w:lvlText w:val="o"/>
      <w:lvlJc w:val="left"/>
      <w:pPr>
        <w:ind w:left="6480" w:hanging="360"/>
      </w:pPr>
      <w:rPr>
        <w:rFonts w:ascii="Courier New" w:hAnsi="Courier New" w:cs="Courier New" w:hint="default"/>
      </w:rPr>
    </w:lvl>
    <w:lvl w:ilvl="8" w:tplc="455412F8" w:tentative="1">
      <w:start w:val="1"/>
      <w:numFmt w:val="bullet"/>
      <w:lvlText w:val=""/>
      <w:lvlJc w:val="left"/>
      <w:pPr>
        <w:ind w:left="7200" w:hanging="360"/>
      </w:pPr>
      <w:rPr>
        <w:rFonts w:ascii="Wingdings" w:hAnsi="Wingdings" w:hint="default"/>
      </w:rPr>
    </w:lvl>
  </w:abstractNum>
  <w:abstractNum w:abstractNumId="23" w15:restartNumberingAfterBreak="0">
    <w:nsid w:val="650D6A9A"/>
    <w:multiLevelType w:val="multilevel"/>
    <w:tmpl w:val="3BF81580"/>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24" w15:restartNumberingAfterBreak="0">
    <w:nsid w:val="69692A03"/>
    <w:multiLevelType w:val="hybridMultilevel"/>
    <w:tmpl w:val="27D0C21C"/>
    <w:lvl w:ilvl="0" w:tplc="27C4F5C0">
      <w:start w:val="1"/>
      <w:numFmt w:val="decimal"/>
      <w:lvlText w:val="%1."/>
      <w:lvlJc w:val="left"/>
      <w:pPr>
        <w:ind w:left="1080" w:hanging="360"/>
      </w:pPr>
      <w:rPr>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5" w15:restartNumberingAfterBreak="0">
    <w:nsid w:val="72FF658A"/>
    <w:multiLevelType w:val="hybridMultilevel"/>
    <w:tmpl w:val="43EAEB92"/>
    <w:lvl w:ilvl="0" w:tplc="0809000F">
      <w:start w:val="1"/>
      <w:numFmt w:val="decimal"/>
      <w:lvlText w:val="%1."/>
      <w:lvlJc w:val="left"/>
      <w:pPr>
        <w:ind w:left="720" w:hanging="360"/>
      </w:pPr>
      <w:rPr>
        <w:rFonts w:hint="default"/>
        <w:color w:val="F28F40"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0318C6"/>
    <w:multiLevelType w:val="multilevel"/>
    <w:tmpl w:val="3BF81580"/>
    <w:styleLink w:val="Multi-levellist"/>
    <w:lvl w:ilvl="0">
      <w:start w:val="1"/>
      <w:numFmt w:val="bullet"/>
      <w:lvlText w:val=""/>
      <w:lvlJc w:val="left"/>
      <w:pPr>
        <w:ind w:left="360" w:hanging="360"/>
      </w:pPr>
      <w:rPr>
        <w:rFonts w:ascii="Symbol" w:hAnsi="Symbol" w:hint="default"/>
        <w:color w:val="F28F40" w:themeColor="accent2"/>
      </w:rPr>
    </w:lvl>
    <w:lvl w:ilvl="1">
      <w:start w:val="1"/>
      <w:numFmt w:val="bullet"/>
      <w:lvlText w:val=""/>
      <w:lvlJc w:val="left"/>
      <w:pPr>
        <w:ind w:left="720" w:hanging="360"/>
      </w:pPr>
      <w:rPr>
        <w:rFonts w:ascii="Symbol" w:hAnsi="Symbol" w:hint="default"/>
        <w:color w:val="F28F40" w:themeColor="accent2"/>
      </w:rPr>
    </w:lvl>
    <w:lvl w:ilvl="2">
      <w:start w:val="1"/>
      <w:numFmt w:val="bullet"/>
      <w:lvlText w:val=""/>
      <w:lvlJc w:val="left"/>
      <w:pPr>
        <w:ind w:left="1080" w:hanging="360"/>
      </w:pPr>
      <w:rPr>
        <w:rFonts w:ascii="Symbol" w:hAnsi="Symbol" w:hint="default"/>
        <w:color w:val="F28F40" w:themeColor="accent2"/>
      </w:rPr>
    </w:lvl>
    <w:lvl w:ilvl="3">
      <w:start w:val="1"/>
      <w:numFmt w:val="bullet"/>
      <w:lvlText w:val=""/>
      <w:lvlJc w:val="left"/>
      <w:pPr>
        <w:ind w:left="1440" w:hanging="360"/>
      </w:pPr>
      <w:rPr>
        <w:rFonts w:ascii="Symbol" w:hAnsi="Symbol" w:hint="default"/>
        <w:color w:val="F28F40" w:themeColor="accent2"/>
      </w:rPr>
    </w:lvl>
    <w:lvl w:ilvl="4">
      <w:start w:val="1"/>
      <w:numFmt w:val="bullet"/>
      <w:lvlText w:val=""/>
      <w:lvlJc w:val="left"/>
      <w:pPr>
        <w:ind w:left="1800" w:hanging="360"/>
      </w:pPr>
      <w:rPr>
        <w:rFonts w:ascii="Symbol" w:hAnsi="Symbol" w:hint="default"/>
        <w:color w:val="F28F40" w:themeColor="accent2"/>
      </w:rPr>
    </w:lvl>
    <w:lvl w:ilvl="5">
      <w:start w:val="1"/>
      <w:numFmt w:val="bullet"/>
      <w:lvlText w:val=""/>
      <w:lvlJc w:val="left"/>
      <w:pPr>
        <w:ind w:left="2160" w:hanging="360"/>
      </w:pPr>
      <w:rPr>
        <w:rFonts w:ascii="Symbol" w:hAnsi="Symbol" w:hint="default"/>
        <w:color w:val="F28F40" w:themeColor="accent2"/>
      </w:rPr>
    </w:lvl>
    <w:lvl w:ilvl="6">
      <w:start w:val="1"/>
      <w:numFmt w:val="bullet"/>
      <w:lvlText w:val=""/>
      <w:lvlJc w:val="left"/>
      <w:pPr>
        <w:ind w:left="2520" w:hanging="360"/>
      </w:pPr>
      <w:rPr>
        <w:rFonts w:ascii="Symbol" w:hAnsi="Symbol" w:hint="default"/>
        <w:color w:val="F28F40" w:themeColor="accent2"/>
      </w:rPr>
    </w:lvl>
    <w:lvl w:ilvl="7">
      <w:start w:val="1"/>
      <w:numFmt w:val="bullet"/>
      <w:lvlText w:val=""/>
      <w:lvlJc w:val="left"/>
      <w:pPr>
        <w:ind w:left="2880" w:hanging="360"/>
      </w:pPr>
      <w:rPr>
        <w:rFonts w:ascii="Symbol" w:hAnsi="Symbol" w:hint="default"/>
        <w:color w:val="F28F40" w:themeColor="accent2"/>
      </w:rPr>
    </w:lvl>
    <w:lvl w:ilvl="8">
      <w:start w:val="1"/>
      <w:numFmt w:val="bullet"/>
      <w:lvlText w:val=""/>
      <w:lvlJc w:val="left"/>
      <w:pPr>
        <w:ind w:left="3240" w:hanging="360"/>
      </w:pPr>
      <w:rPr>
        <w:rFonts w:ascii="Symbol" w:hAnsi="Symbol" w:hint="default"/>
        <w:color w:val="F28F40" w:themeColor="accent2"/>
      </w:rPr>
    </w:lvl>
  </w:abstractNum>
  <w:abstractNum w:abstractNumId="27" w15:restartNumberingAfterBreak="0">
    <w:nsid w:val="760A3E9B"/>
    <w:multiLevelType w:val="hybridMultilevel"/>
    <w:tmpl w:val="E7F4348C"/>
    <w:lvl w:ilvl="0" w:tplc="6D9EAEA8">
      <w:start w:val="1"/>
      <w:numFmt w:val="bullet"/>
      <w:pStyle w:val="Tickbulletlist"/>
      <w:lvlText w:val=""/>
      <w:lvlPicBulletId w:val="0"/>
      <w:lvlJc w:val="left"/>
      <w:pPr>
        <w:ind w:left="360" w:hanging="360"/>
      </w:pPr>
      <w:rPr>
        <w:rFonts w:ascii="Symbol" w:hAnsi="Symbol" w:hint="default"/>
        <w:color w:val="auto"/>
      </w:rPr>
    </w:lvl>
    <w:lvl w:ilvl="1" w:tplc="ADCCD892">
      <w:start w:val="1"/>
      <w:numFmt w:val="bullet"/>
      <w:lvlText w:val="o"/>
      <w:lvlJc w:val="left"/>
      <w:pPr>
        <w:ind w:left="1080" w:hanging="360"/>
      </w:pPr>
      <w:rPr>
        <w:rFonts w:ascii="Courier New" w:hAnsi="Courier New" w:cs="Courier New" w:hint="default"/>
      </w:rPr>
    </w:lvl>
    <w:lvl w:ilvl="2" w:tplc="0380A65A">
      <w:start w:val="1"/>
      <w:numFmt w:val="bullet"/>
      <w:lvlText w:val=""/>
      <w:lvlJc w:val="left"/>
      <w:pPr>
        <w:ind w:left="1800" w:hanging="360"/>
      </w:pPr>
      <w:rPr>
        <w:rFonts w:ascii="Wingdings" w:hAnsi="Wingdings" w:hint="default"/>
      </w:rPr>
    </w:lvl>
    <w:lvl w:ilvl="3" w:tplc="64B62DB8">
      <w:start w:val="1"/>
      <w:numFmt w:val="bullet"/>
      <w:lvlText w:val=""/>
      <w:lvlJc w:val="left"/>
      <w:pPr>
        <w:ind w:left="2520" w:hanging="360"/>
      </w:pPr>
      <w:rPr>
        <w:rFonts w:ascii="Symbol" w:hAnsi="Symbol" w:hint="default"/>
      </w:rPr>
    </w:lvl>
    <w:lvl w:ilvl="4" w:tplc="6C60297A" w:tentative="1">
      <w:start w:val="1"/>
      <w:numFmt w:val="bullet"/>
      <w:lvlText w:val="o"/>
      <w:lvlJc w:val="left"/>
      <w:pPr>
        <w:ind w:left="3240" w:hanging="360"/>
      </w:pPr>
      <w:rPr>
        <w:rFonts w:ascii="Courier New" w:hAnsi="Courier New" w:cs="Courier New" w:hint="default"/>
      </w:rPr>
    </w:lvl>
    <w:lvl w:ilvl="5" w:tplc="BBFE78E2" w:tentative="1">
      <w:start w:val="1"/>
      <w:numFmt w:val="bullet"/>
      <w:lvlText w:val=""/>
      <w:lvlJc w:val="left"/>
      <w:pPr>
        <w:ind w:left="3960" w:hanging="360"/>
      </w:pPr>
      <w:rPr>
        <w:rFonts w:ascii="Wingdings" w:hAnsi="Wingdings" w:hint="default"/>
      </w:rPr>
    </w:lvl>
    <w:lvl w:ilvl="6" w:tplc="0AF82AE4" w:tentative="1">
      <w:start w:val="1"/>
      <w:numFmt w:val="bullet"/>
      <w:lvlText w:val=""/>
      <w:lvlJc w:val="left"/>
      <w:pPr>
        <w:ind w:left="4680" w:hanging="360"/>
      </w:pPr>
      <w:rPr>
        <w:rFonts w:ascii="Symbol" w:hAnsi="Symbol" w:hint="default"/>
      </w:rPr>
    </w:lvl>
    <w:lvl w:ilvl="7" w:tplc="E5FC9F3C" w:tentative="1">
      <w:start w:val="1"/>
      <w:numFmt w:val="bullet"/>
      <w:lvlText w:val="o"/>
      <w:lvlJc w:val="left"/>
      <w:pPr>
        <w:ind w:left="5400" w:hanging="360"/>
      </w:pPr>
      <w:rPr>
        <w:rFonts w:ascii="Courier New" w:hAnsi="Courier New" w:cs="Courier New" w:hint="default"/>
      </w:rPr>
    </w:lvl>
    <w:lvl w:ilvl="8" w:tplc="455412F8" w:tentative="1">
      <w:start w:val="1"/>
      <w:numFmt w:val="bullet"/>
      <w:lvlText w:val=""/>
      <w:lvlJc w:val="left"/>
      <w:pPr>
        <w:ind w:left="6120" w:hanging="360"/>
      </w:pPr>
      <w:rPr>
        <w:rFonts w:ascii="Wingdings" w:hAnsi="Wingdings" w:hint="default"/>
      </w:rPr>
    </w:lvl>
  </w:abstractNum>
  <w:num w:numId="1">
    <w:abstractNumId w:val="16"/>
  </w:num>
  <w:num w:numId="2">
    <w:abstractNumId w:val="3"/>
  </w:num>
  <w:num w:numId="3">
    <w:abstractNumId w:val="26"/>
  </w:num>
  <w:num w:numId="4">
    <w:abstractNumId w:val="11"/>
  </w:num>
  <w:num w:numId="5">
    <w:abstractNumId w:val="23"/>
  </w:num>
  <w:num w:numId="6">
    <w:abstractNumId w:val="2"/>
  </w:num>
  <w:num w:numId="7">
    <w:abstractNumId w:val="6"/>
  </w:num>
  <w:num w:numId="8">
    <w:abstractNumId w:val="1"/>
  </w:num>
  <w:num w:numId="9">
    <w:abstractNumId w:val="0"/>
  </w:num>
  <w:num w:numId="10">
    <w:abstractNumId w:val="7"/>
  </w:num>
  <w:num w:numId="11">
    <w:abstractNumId w:val="21"/>
  </w:num>
  <w:num w:numId="12">
    <w:abstractNumId w:val="8"/>
  </w:num>
  <w:num w:numId="13">
    <w:abstractNumId w:val="12"/>
  </w:num>
  <w:num w:numId="14">
    <w:abstractNumId w:val="13"/>
  </w:num>
  <w:num w:numId="15">
    <w:abstractNumId w:val="9"/>
  </w:num>
  <w:num w:numId="16">
    <w:abstractNumId w:val="25"/>
  </w:num>
  <w:num w:numId="17">
    <w:abstractNumId w:val="22"/>
  </w:num>
  <w:num w:numId="18">
    <w:abstractNumId w:val="5"/>
  </w:num>
  <w:num w:numId="19">
    <w:abstractNumId w:val="10"/>
  </w:num>
  <w:num w:numId="20">
    <w:abstractNumId w:val="19"/>
  </w:num>
  <w:num w:numId="21">
    <w:abstractNumId w:val="27"/>
  </w:num>
  <w:num w:numId="22">
    <w:abstractNumId w:val="15"/>
  </w:num>
  <w:num w:numId="23">
    <w:abstractNumId w:val="18"/>
  </w:num>
  <w:num w:numId="24">
    <w:abstractNumId w:val="17"/>
  </w:num>
  <w:num w:numId="25">
    <w:abstractNumId w:val="20"/>
  </w:num>
  <w:num w:numId="26">
    <w:abstractNumId w:val="4"/>
  </w:num>
  <w:num w:numId="27">
    <w:abstractNumId w:val="24"/>
  </w:num>
  <w:num w:numId="2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D5"/>
    <w:rsid w:val="00003803"/>
    <w:rsid w:val="00007E5E"/>
    <w:rsid w:val="00012CF8"/>
    <w:rsid w:val="0001389A"/>
    <w:rsid w:val="000239D6"/>
    <w:rsid w:val="00024BB6"/>
    <w:rsid w:val="0002772B"/>
    <w:rsid w:val="00040F42"/>
    <w:rsid w:val="00041A08"/>
    <w:rsid w:val="00071FB7"/>
    <w:rsid w:val="000743E1"/>
    <w:rsid w:val="0008208F"/>
    <w:rsid w:val="000857E9"/>
    <w:rsid w:val="000A3558"/>
    <w:rsid w:val="000B0616"/>
    <w:rsid w:val="000B4607"/>
    <w:rsid w:val="000C686E"/>
    <w:rsid w:val="000D1127"/>
    <w:rsid w:val="000D60DA"/>
    <w:rsid w:val="000E0442"/>
    <w:rsid w:val="00105B5C"/>
    <w:rsid w:val="0011394F"/>
    <w:rsid w:val="001439B7"/>
    <w:rsid w:val="00145672"/>
    <w:rsid w:val="001478C6"/>
    <w:rsid w:val="001512A2"/>
    <w:rsid w:val="00153815"/>
    <w:rsid w:val="001557FA"/>
    <w:rsid w:val="001626FC"/>
    <w:rsid w:val="00166684"/>
    <w:rsid w:val="001704E3"/>
    <w:rsid w:val="001742F8"/>
    <w:rsid w:val="00177A23"/>
    <w:rsid w:val="00184FD1"/>
    <w:rsid w:val="00186307"/>
    <w:rsid w:val="00193323"/>
    <w:rsid w:val="001966AE"/>
    <w:rsid w:val="001C6C74"/>
    <w:rsid w:val="001F0D73"/>
    <w:rsid w:val="00213C6D"/>
    <w:rsid w:val="00220F50"/>
    <w:rsid w:val="00226BEC"/>
    <w:rsid w:val="00226C6B"/>
    <w:rsid w:val="002357E8"/>
    <w:rsid w:val="002423CF"/>
    <w:rsid w:val="00243C5E"/>
    <w:rsid w:val="002478A3"/>
    <w:rsid w:val="00264B75"/>
    <w:rsid w:val="00264C54"/>
    <w:rsid w:val="002676DD"/>
    <w:rsid w:val="002712BA"/>
    <w:rsid w:val="002730D0"/>
    <w:rsid w:val="00281C50"/>
    <w:rsid w:val="00290E63"/>
    <w:rsid w:val="00292650"/>
    <w:rsid w:val="002A3205"/>
    <w:rsid w:val="002B12AD"/>
    <w:rsid w:val="002D15AA"/>
    <w:rsid w:val="002D635C"/>
    <w:rsid w:val="002F3AD1"/>
    <w:rsid w:val="0033014E"/>
    <w:rsid w:val="00330C03"/>
    <w:rsid w:val="00354070"/>
    <w:rsid w:val="003673DF"/>
    <w:rsid w:val="00373E0A"/>
    <w:rsid w:val="00380D77"/>
    <w:rsid w:val="003A1AD5"/>
    <w:rsid w:val="003A4B3F"/>
    <w:rsid w:val="003A6997"/>
    <w:rsid w:val="003A74BB"/>
    <w:rsid w:val="003B23FF"/>
    <w:rsid w:val="003D2C6D"/>
    <w:rsid w:val="003D4F0A"/>
    <w:rsid w:val="003D5FA5"/>
    <w:rsid w:val="003E600C"/>
    <w:rsid w:val="003E647B"/>
    <w:rsid w:val="003F0D77"/>
    <w:rsid w:val="003F4EEB"/>
    <w:rsid w:val="00403218"/>
    <w:rsid w:val="0041000A"/>
    <w:rsid w:val="00414866"/>
    <w:rsid w:val="00416381"/>
    <w:rsid w:val="00421FAF"/>
    <w:rsid w:val="004315FC"/>
    <w:rsid w:val="00434970"/>
    <w:rsid w:val="00445368"/>
    <w:rsid w:val="00452505"/>
    <w:rsid w:val="004821C1"/>
    <w:rsid w:val="004B3641"/>
    <w:rsid w:val="004C231F"/>
    <w:rsid w:val="004C2931"/>
    <w:rsid w:val="004D3340"/>
    <w:rsid w:val="004D592D"/>
    <w:rsid w:val="004E6DFF"/>
    <w:rsid w:val="004F6A66"/>
    <w:rsid w:val="0050130A"/>
    <w:rsid w:val="00504FD3"/>
    <w:rsid w:val="005155A7"/>
    <w:rsid w:val="005169BD"/>
    <w:rsid w:val="00522010"/>
    <w:rsid w:val="00534CA9"/>
    <w:rsid w:val="00546C81"/>
    <w:rsid w:val="00552AD9"/>
    <w:rsid w:val="00553205"/>
    <w:rsid w:val="00555111"/>
    <w:rsid w:val="00566C8E"/>
    <w:rsid w:val="00567B59"/>
    <w:rsid w:val="00571CD3"/>
    <w:rsid w:val="00572059"/>
    <w:rsid w:val="00572899"/>
    <w:rsid w:val="005742E4"/>
    <w:rsid w:val="00582DE4"/>
    <w:rsid w:val="005918F1"/>
    <w:rsid w:val="00596A6F"/>
    <w:rsid w:val="005A1369"/>
    <w:rsid w:val="005A162A"/>
    <w:rsid w:val="005A1918"/>
    <w:rsid w:val="005B4E2F"/>
    <w:rsid w:val="005C3450"/>
    <w:rsid w:val="005C445B"/>
    <w:rsid w:val="005C5A96"/>
    <w:rsid w:val="005D2EE9"/>
    <w:rsid w:val="005D7471"/>
    <w:rsid w:val="005F3B4A"/>
    <w:rsid w:val="00606898"/>
    <w:rsid w:val="0061167D"/>
    <w:rsid w:val="006200A4"/>
    <w:rsid w:val="006240BC"/>
    <w:rsid w:val="00637F8E"/>
    <w:rsid w:val="006415DE"/>
    <w:rsid w:val="00645252"/>
    <w:rsid w:val="0065657C"/>
    <w:rsid w:val="00674032"/>
    <w:rsid w:val="00675295"/>
    <w:rsid w:val="00675D65"/>
    <w:rsid w:val="00685B62"/>
    <w:rsid w:val="006903D5"/>
    <w:rsid w:val="00697233"/>
    <w:rsid w:val="006A44B9"/>
    <w:rsid w:val="006A49DB"/>
    <w:rsid w:val="006A57CB"/>
    <w:rsid w:val="006B1F89"/>
    <w:rsid w:val="006B3D8C"/>
    <w:rsid w:val="006C27B7"/>
    <w:rsid w:val="006C3395"/>
    <w:rsid w:val="006D3D74"/>
    <w:rsid w:val="006F6540"/>
    <w:rsid w:val="0070291A"/>
    <w:rsid w:val="007108B4"/>
    <w:rsid w:val="007349AB"/>
    <w:rsid w:val="00741A75"/>
    <w:rsid w:val="00744BB0"/>
    <w:rsid w:val="00745EA8"/>
    <w:rsid w:val="007517CC"/>
    <w:rsid w:val="007561D3"/>
    <w:rsid w:val="00765443"/>
    <w:rsid w:val="007829A1"/>
    <w:rsid w:val="00795787"/>
    <w:rsid w:val="007963B3"/>
    <w:rsid w:val="00797A32"/>
    <w:rsid w:val="007A2EA7"/>
    <w:rsid w:val="007B54F5"/>
    <w:rsid w:val="007C6C8A"/>
    <w:rsid w:val="007D1139"/>
    <w:rsid w:val="007D25D9"/>
    <w:rsid w:val="007E031E"/>
    <w:rsid w:val="007F3DFF"/>
    <w:rsid w:val="00815BFB"/>
    <w:rsid w:val="008331DF"/>
    <w:rsid w:val="00833DDF"/>
    <w:rsid w:val="0083569A"/>
    <w:rsid w:val="00836DCF"/>
    <w:rsid w:val="0084139D"/>
    <w:rsid w:val="00851336"/>
    <w:rsid w:val="00862CEE"/>
    <w:rsid w:val="0087259D"/>
    <w:rsid w:val="00876D3B"/>
    <w:rsid w:val="00880284"/>
    <w:rsid w:val="00896AD4"/>
    <w:rsid w:val="008A00CC"/>
    <w:rsid w:val="008A1B17"/>
    <w:rsid w:val="008C0A97"/>
    <w:rsid w:val="008C7013"/>
    <w:rsid w:val="008F13FA"/>
    <w:rsid w:val="0090597B"/>
    <w:rsid w:val="00912D81"/>
    <w:rsid w:val="00913269"/>
    <w:rsid w:val="00921F96"/>
    <w:rsid w:val="00940DB7"/>
    <w:rsid w:val="00942E4D"/>
    <w:rsid w:val="00951408"/>
    <w:rsid w:val="009611B8"/>
    <w:rsid w:val="00962D03"/>
    <w:rsid w:val="00964A01"/>
    <w:rsid w:val="00966EAE"/>
    <w:rsid w:val="0097449B"/>
    <w:rsid w:val="009A14FC"/>
    <w:rsid w:val="009C2F5B"/>
    <w:rsid w:val="009C6A15"/>
    <w:rsid w:val="009D755D"/>
    <w:rsid w:val="009D7710"/>
    <w:rsid w:val="009E2E77"/>
    <w:rsid w:val="00A02AC8"/>
    <w:rsid w:val="00A27CB8"/>
    <w:rsid w:val="00A42AD7"/>
    <w:rsid w:val="00A4760A"/>
    <w:rsid w:val="00A60163"/>
    <w:rsid w:val="00A6432B"/>
    <w:rsid w:val="00A65B19"/>
    <w:rsid w:val="00A67633"/>
    <w:rsid w:val="00A726BB"/>
    <w:rsid w:val="00A80C9E"/>
    <w:rsid w:val="00A9204E"/>
    <w:rsid w:val="00A9317C"/>
    <w:rsid w:val="00AA34D3"/>
    <w:rsid w:val="00AB0AB2"/>
    <w:rsid w:val="00AC125B"/>
    <w:rsid w:val="00AE13E1"/>
    <w:rsid w:val="00AE21BF"/>
    <w:rsid w:val="00AE5A94"/>
    <w:rsid w:val="00B012EB"/>
    <w:rsid w:val="00B1122A"/>
    <w:rsid w:val="00B13894"/>
    <w:rsid w:val="00B22C11"/>
    <w:rsid w:val="00B35979"/>
    <w:rsid w:val="00B412A3"/>
    <w:rsid w:val="00B4292A"/>
    <w:rsid w:val="00B5278A"/>
    <w:rsid w:val="00B54E73"/>
    <w:rsid w:val="00B61FB6"/>
    <w:rsid w:val="00B64131"/>
    <w:rsid w:val="00B70AC6"/>
    <w:rsid w:val="00B71EC8"/>
    <w:rsid w:val="00B75579"/>
    <w:rsid w:val="00B8047D"/>
    <w:rsid w:val="00B84057"/>
    <w:rsid w:val="00B97D67"/>
    <w:rsid w:val="00BA13D1"/>
    <w:rsid w:val="00BA3A28"/>
    <w:rsid w:val="00BA769A"/>
    <w:rsid w:val="00BB32FE"/>
    <w:rsid w:val="00BC4B76"/>
    <w:rsid w:val="00BC688F"/>
    <w:rsid w:val="00BD43B0"/>
    <w:rsid w:val="00BD52C0"/>
    <w:rsid w:val="00BD6911"/>
    <w:rsid w:val="00BE65B0"/>
    <w:rsid w:val="00BF398A"/>
    <w:rsid w:val="00C12186"/>
    <w:rsid w:val="00C21957"/>
    <w:rsid w:val="00C267DE"/>
    <w:rsid w:val="00C30349"/>
    <w:rsid w:val="00C513AA"/>
    <w:rsid w:val="00C551A2"/>
    <w:rsid w:val="00C67B0A"/>
    <w:rsid w:val="00C87221"/>
    <w:rsid w:val="00C90F05"/>
    <w:rsid w:val="00C920AF"/>
    <w:rsid w:val="00CA405F"/>
    <w:rsid w:val="00CC21A6"/>
    <w:rsid w:val="00CC3856"/>
    <w:rsid w:val="00CC3DFA"/>
    <w:rsid w:val="00CD39EE"/>
    <w:rsid w:val="00CF2E7F"/>
    <w:rsid w:val="00CF4B04"/>
    <w:rsid w:val="00D011E2"/>
    <w:rsid w:val="00D06578"/>
    <w:rsid w:val="00D14F8A"/>
    <w:rsid w:val="00D33B91"/>
    <w:rsid w:val="00D404CD"/>
    <w:rsid w:val="00D45F6B"/>
    <w:rsid w:val="00D50AFD"/>
    <w:rsid w:val="00D55DF7"/>
    <w:rsid w:val="00D668F9"/>
    <w:rsid w:val="00D66DD4"/>
    <w:rsid w:val="00D70A6C"/>
    <w:rsid w:val="00D778C9"/>
    <w:rsid w:val="00D81BB5"/>
    <w:rsid w:val="00D87E72"/>
    <w:rsid w:val="00D950CC"/>
    <w:rsid w:val="00D9786E"/>
    <w:rsid w:val="00DA1644"/>
    <w:rsid w:val="00DA6074"/>
    <w:rsid w:val="00DB190C"/>
    <w:rsid w:val="00DB61C6"/>
    <w:rsid w:val="00DD178C"/>
    <w:rsid w:val="00DD2053"/>
    <w:rsid w:val="00DD50C1"/>
    <w:rsid w:val="00DD7F3F"/>
    <w:rsid w:val="00DE7D57"/>
    <w:rsid w:val="00E00E17"/>
    <w:rsid w:val="00E04DD4"/>
    <w:rsid w:val="00E06DA1"/>
    <w:rsid w:val="00E14C54"/>
    <w:rsid w:val="00E256D3"/>
    <w:rsid w:val="00E421AC"/>
    <w:rsid w:val="00E51205"/>
    <w:rsid w:val="00E80C3C"/>
    <w:rsid w:val="00E917C3"/>
    <w:rsid w:val="00E9239C"/>
    <w:rsid w:val="00E9270B"/>
    <w:rsid w:val="00E933C2"/>
    <w:rsid w:val="00E94EED"/>
    <w:rsid w:val="00E95F1A"/>
    <w:rsid w:val="00E96ABC"/>
    <w:rsid w:val="00EA1464"/>
    <w:rsid w:val="00EA7CB0"/>
    <w:rsid w:val="00EB340B"/>
    <w:rsid w:val="00EB723F"/>
    <w:rsid w:val="00EF3C9D"/>
    <w:rsid w:val="00EF6386"/>
    <w:rsid w:val="00F040C3"/>
    <w:rsid w:val="00F04872"/>
    <w:rsid w:val="00F21884"/>
    <w:rsid w:val="00F255B0"/>
    <w:rsid w:val="00F329FD"/>
    <w:rsid w:val="00F46328"/>
    <w:rsid w:val="00F5235A"/>
    <w:rsid w:val="00F60263"/>
    <w:rsid w:val="00F67E91"/>
    <w:rsid w:val="00F70E72"/>
    <w:rsid w:val="00F71CF5"/>
    <w:rsid w:val="00F72513"/>
    <w:rsid w:val="00F7512A"/>
    <w:rsid w:val="00FA0CBA"/>
    <w:rsid w:val="00FA782D"/>
    <w:rsid w:val="00FB5D9C"/>
    <w:rsid w:val="00FC346F"/>
    <w:rsid w:val="00FF745B"/>
    <w:rsid w:val="00FF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BA0A"/>
  <w15:chartTrackingRefBased/>
  <w15:docId w15:val="{ED22AF47-85C0-4E40-A387-F9ADBF5E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uiPriority w:val="10"/>
    <w:qFormat/>
    <w:rsid w:val="00E14C54"/>
    <w:rPr>
      <w:lang w:val="en-GB"/>
    </w:rPr>
  </w:style>
  <w:style w:type="paragraph" w:styleId="Rubrik1">
    <w:name w:val="heading 1"/>
    <w:basedOn w:val="Normal"/>
    <w:next w:val="Normal"/>
    <w:link w:val="Rubrik1Char"/>
    <w:uiPriority w:val="9"/>
    <w:qFormat/>
    <w:rsid w:val="0002772B"/>
    <w:pPr>
      <w:keepNext/>
      <w:keepLines/>
      <w:spacing w:before="240"/>
      <w:outlineLvl w:val="0"/>
    </w:pPr>
    <w:rPr>
      <w:rFonts w:eastAsiaTheme="majorEastAsia" w:cstheme="majorBidi"/>
      <w:b/>
      <w:color w:val="3A6F91" w:themeColor="accent1"/>
      <w:sz w:val="36"/>
      <w:szCs w:val="32"/>
    </w:rPr>
  </w:style>
  <w:style w:type="paragraph" w:styleId="Rubrik2">
    <w:name w:val="heading 2"/>
    <w:basedOn w:val="Normal"/>
    <w:next w:val="Normal"/>
    <w:link w:val="Rubrik2Char"/>
    <w:uiPriority w:val="9"/>
    <w:unhideWhenUsed/>
    <w:qFormat/>
    <w:rsid w:val="0002772B"/>
    <w:pPr>
      <w:keepNext/>
      <w:keepLines/>
      <w:spacing w:before="40"/>
      <w:outlineLvl w:val="1"/>
    </w:pPr>
    <w:rPr>
      <w:rFonts w:eastAsiaTheme="majorEastAsia" w:cstheme="majorBidi"/>
      <w:b/>
      <w:color w:val="3A6F91" w:themeColor="accent1"/>
      <w:sz w:val="32"/>
      <w:szCs w:val="26"/>
    </w:rPr>
  </w:style>
  <w:style w:type="paragraph" w:styleId="Rubrik3">
    <w:name w:val="heading 3"/>
    <w:basedOn w:val="Normal"/>
    <w:next w:val="Normal"/>
    <w:link w:val="Rubrik3Char"/>
    <w:uiPriority w:val="9"/>
    <w:unhideWhenUsed/>
    <w:qFormat/>
    <w:rsid w:val="0002772B"/>
    <w:pPr>
      <w:keepNext/>
      <w:keepLines/>
      <w:spacing w:before="40"/>
      <w:outlineLvl w:val="2"/>
    </w:pPr>
    <w:rPr>
      <w:rFonts w:eastAsiaTheme="majorEastAsia" w:cstheme="majorBidi"/>
      <w:b/>
      <w:color w:val="3A6F91" w:themeColor="accent1"/>
      <w:sz w:val="28"/>
      <w:szCs w:val="24"/>
    </w:rPr>
  </w:style>
  <w:style w:type="paragraph" w:styleId="Rubrik4">
    <w:name w:val="heading 4"/>
    <w:basedOn w:val="Normal"/>
    <w:next w:val="Normal"/>
    <w:link w:val="Rubrik4Char"/>
    <w:uiPriority w:val="9"/>
    <w:unhideWhenUsed/>
    <w:rsid w:val="002B12AD"/>
    <w:pPr>
      <w:keepNext/>
      <w:keepLines/>
      <w:spacing w:before="40"/>
      <w:outlineLvl w:val="3"/>
    </w:pPr>
    <w:rPr>
      <w:rFonts w:eastAsiaTheme="majorEastAsia" w:cstheme="majorBidi"/>
      <w:b/>
      <w:iCs/>
      <w:color w:val="3A6F91" w:themeColor="accent1"/>
      <w:sz w:val="32"/>
    </w:rPr>
  </w:style>
  <w:style w:type="paragraph" w:styleId="Rubrik5">
    <w:name w:val="heading 5"/>
    <w:basedOn w:val="Normal"/>
    <w:next w:val="Normal"/>
    <w:link w:val="Rubrik5Char"/>
    <w:uiPriority w:val="9"/>
    <w:unhideWhenUsed/>
    <w:rsid w:val="002B12AD"/>
    <w:pPr>
      <w:keepNext/>
      <w:keepLines/>
      <w:spacing w:before="40"/>
      <w:outlineLvl w:val="4"/>
    </w:pPr>
    <w:rPr>
      <w:rFonts w:eastAsiaTheme="majorEastAsia" w:cstheme="majorBidi"/>
      <w:b/>
      <w:color w:val="3A6F91" w:themeColor="accent1"/>
      <w:sz w:val="32"/>
    </w:rPr>
  </w:style>
  <w:style w:type="paragraph" w:styleId="Rubrik6">
    <w:name w:val="heading 6"/>
    <w:basedOn w:val="Normal"/>
    <w:next w:val="Normal"/>
    <w:link w:val="Rubrik6Char"/>
    <w:uiPriority w:val="9"/>
    <w:unhideWhenUsed/>
    <w:rsid w:val="002B12AD"/>
    <w:pPr>
      <w:keepNext/>
      <w:keepLines/>
      <w:spacing w:before="40"/>
      <w:outlineLvl w:val="5"/>
    </w:pPr>
    <w:rPr>
      <w:rFonts w:eastAsiaTheme="majorEastAsia" w:cstheme="majorBidi"/>
      <w:b/>
      <w:color w:val="3A6F91" w:themeColor="accent1"/>
      <w:sz w:val="32"/>
    </w:rPr>
  </w:style>
  <w:style w:type="paragraph" w:styleId="Rubrik7">
    <w:name w:val="heading 7"/>
    <w:basedOn w:val="Normal"/>
    <w:next w:val="Normal"/>
    <w:link w:val="Rubrik7Char"/>
    <w:uiPriority w:val="9"/>
    <w:unhideWhenUsed/>
    <w:rsid w:val="002B12AD"/>
    <w:pPr>
      <w:keepNext/>
      <w:keepLines/>
      <w:spacing w:before="40"/>
      <w:outlineLvl w:val="6"/>
    </w:pPr>
    <w:rPr>
      <w:rFonts w:eastAsiaTheme="majorEastAsia" w:cstheme="majorBidi"/>
      <w:b/>
      <w:iCs/>
      <w:color w:val="3A6F91" w:themeColor="accent1"/>
      <w:sz w:val="32"/>
    </w:rPr>
  </w:style>
  <w:style w:type="paragraph" w:styleId="Rubrik8">
    <w:name w:val="heading 8"/>
    <w:basedOn w:val="Normal"/>
    <w:next w:val="Normal"/>
    <w:link w:val="Rubrik8Char"/>
    <w:uiPriority w:val="9"/>
    <w:unhideWhenUsed/>
    <w:rsid w:val="002B12AD"/>
    <w:pPr>
      <w:keepNext/>
      <w:keepLines/>
      <w:spacing w:before="40"/>
      <w:outlineLvl w:val="7"/>
    </w:pPr>
    <w:rPr>
      <w:rFonts w:eastAsiaTheme="majorEastAsia" w:cstheme="majorBidi"/>
      <w:b/>
      <w:color w:val="3A6F91" w:themeColor="accent1"/>
      <w:sz w:val="32"/>
      <w:szCs w:val="21"/>
    </w:rPr>
  </w:style>
  <w:style w:type="paragraph" w:styleId="Rubrik9">
    <w:name w:val="heading 9"/>
    <w:basedOn w:val="Normal"/>
    <w:next w:val="Normal"/>
    <w:link w:val="Rubrik9Char"/>
    <w:uiPriority w:val="9"/>
    <w:unhideWhenUsed/>
    <w:rsid w:val="002B12AD"/>
    <w:pPr>
      <w:keepNext/>
      <w:keepLines/>
      <w:spacing w:before="40"/>
      <w:outlineLvl w:val="8"/>
    </w:pPr>
    <w:rPr>
      <w:rFonts w:eastAsiaTheme="majorEastAsia" w:cstheme="majorBidi"/>
      <w:b/>
      <w:iCs/>
      <w:color w:val="3A6F91" w:themeColor="accent1"/>
      <w:sz w:val="3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772B"/>
    <w:rPr>
      <w:rFonts w:eastAsiaTheme="majorEastAsia" w:cstheme="majorBidi"/>
      <w:b/>
      <w:color w:val="3A6F91" w:themeColor="accent1"/>
      <w:sz w:val="36"/>
      <w:szCs w:val="32"/>
    </w:rPr>
  </w:style>
  <w:style w:type="character" w:customStyle="1" w:styleId="Rubrik2Char">
    <w:name w:val="Rubrik 2 Char"/>
    <w:basedOn w:val="Standardstycketeckensnitt"/>
    <w:link w:val="Rubrik2"/>
    <w:uiPriority w:val="9"/>
    <w:rsid w:val="0002772B"/>
    <w:rPr>
      <w:rFonts w:eastAsiaTheme="majorEastAsia" w:cstheme="majorBidi"/>
      <w:b/>
      <w:color w:val="3A6F91" w:themeColor="accent1"/>
      <w:sz w:val="32"/>
      <w:szCs w:val="26"/>
    </w:rPr>
  </w:style>
  <w:style w:type="character" w:customStyle="1" w:styleId="Rubrik3Char">
    <w:name w:val="Rubrik 3 Char"/>
    <w:basedOn w:val="Standardstycketeckensnitt"/>
    <w:link w:val="Rubrik3"/>
    <w:uiPriority w:val="9"/>
    <w:rsid w:val="0002772B"/>
    <w:rPr>
      <w:rFonts w:eastAsiaTheme="majorEastAsia" w:cstheme="majorBidi"/>
      <w:b/>
      <w:color w:val="3A6F91" w:themeColor="accent1"/>
      <w:sz w:val="28"/>
      <w:szCs w:val="24"/>
    </w:rPr>
  </w:style>
  <w:style w:type="character" w:customStyle="1" w:styleId="Rubrik4Char">
    <w:name w:val="Rubrik 4 Char"/>
    <w:basedOn w:val="Standardstycketeckensnitt"/>
    <w:link w:val="Rubrik4"/>
    <w:uiPriority w:val="9"/>
    <w:rsid w:val="002B12AD"/>
    <w:rPr>
      <w:rFonts w:eastAsiaTheme="majorEastAsia" w:cstheme="majorBidi"/>
      <w:b/>
      <w:iCs/>
      <w:color w:val="3A6F91" w:themeColor="accent1"/>
      <w:sz w:val="32"/>
    </w:rPr>
  </w:style>
  <w:style w:type="character" w:customStyle="1" w:styleId="Rubrik5Char">
    <w:name w:val="Rubrik 5 Char"/>
    <w:basedOn w:val="Standardstycketeckensnitt"/>
    <w:link w:val="Rubrik5"/>
    <w:uiPriority w:val="9"/>
    <w:rsid w:val="002B12AD"/>
    <w:rPr>
      <w:rFonts w:eastAsiaTheme="majorEastAsia" w:cstheme="majorBidi"/>
      <w:b/>
      <w:color w:val="3A6F91" w:themeColor="accent1"/>
      <w:sz w:val="32"/>
    </w:rPr>
  </w:style>
  <w:style w:type="character" w:customStyle="1" w:styleId="Rubrik6Char">
    <w:name w:val="Rubrik 6 Char"/>
    <w:basedOn w:val="Standardstycketeckensnitt"/>
    <w:link w:val="Rubrik6"/>
    <w:uiPriority w:val="9"/>
    <w:rsid w:val="002B12AD"/>
    <w:rPr>
      <w:rFonts w:eastAsiaTheme="majorEastAsia" w:cstheme="majorBidi"/>
      <w:b/>
      <w:color w:val="3A6F91" w:themeColor="accent1"/>
      <w:sz w:val="32"/>
    </w:rPr>
  </w:style>
  <w:style w:type="character" w:customStyle="1" w:styleId="Rubrik7Char">
    <w:name w:val="Rubrik 7 Char"/>
    <w:basedOn w:val="Standardstycketeckensnitt"/>
    <w:link w:val="Rubrik7"/>
    <w:uiPriority w:val="9"/>
    <w:rsid w:val="002B12AD"/>
    <w:rPr>
      <w:rFonts w:eastAsiaTheme="majorEastAsia" w:cstheme="majorBidi"/>
      <w:b/>
      <w:iCs/>
      <w:color w:val="3A6F91" w:themeColor="accent1"/>
      <w:sz w:val="32"/>
    </w:rPr>
  </w:style>
  <w:style w:type="character" w:customStyle="1" w:styleId="Rubrik8Char">
    <w:name w:val="Rubrik 8 Char"/>
    <w:basedOn w:val="Standardstycketeckensnitt"/>
    <w:link w:val="Rubrik8"/>
    <w:uiPriority w:val="9"/>
    <w:rsid w:val="002B12AD"/>
    <w:rPr>
      <w:rFonts w:eastAsiaTheme="majorEastAsia" w:cstheme="majorBidi"/>
      <w:b/>
      <w:color w:val="3A6F91" w:themeColor="accent1"/>
      <w:sz w:val="32"/>
      <w:szCs w:val="21"/>
    </w:rPr>
  </w:style>
  <w:style w:type="character" w:customStyle="1" w:styleId="Rubrik9Char">
    <w:name w:val="Rubrik 9 Char"/>
    <w:basedOn w:val="Standardstycketeckensnitt"/>
    <w:link w:val="Rubrik9"/>
    <w:uiPriority w:val="9"/>
    <w:rsid w:val="002B12AD"/>
    <w:rPr>
      <w:rFonts w:eastAsiaTheme="majorEastAsia" w:cstheme="majorBidi"/>
      <w:b/>
      <w:iCs/>
      <w:color w:val="3A6F91" w:themeColor="accent1"/>
      <w:sz w:val="32"/>
      <w:szCs w:val="21"/>
    </w:rPr>
  </w:style>
  <w:style w:type="paragraph" w:styleId="Rubrik">
    <w:name w:val="Title"/>
    <w:aliases w:val="cover title"/>
    <w:basedOn w:val="Normal"/>
    <w:next w:val="Normal"/>
    <w:link w:val="RubrikChar"/>
    <w:uiPriority w:val="17"/>
    <w:qFormat/>
    <w:rsid w:val="00007E5E"/>
    <w:pPr>
      <w:contextualSpacing/>
    </w:pPr>
    <w:rPr>
      <w:rFonts w:eastAsiaTheme="majorEastAsia" w:cstheme="majorBidi"/>
      <w:b/>
      <w:color w:val="3A6F91" w:themeColor="accent1"/>
      <w:spacing w:val="-10"/>
      <w:kern w:val="28"/>
      <w:sz w:val="56"/>
      <w:szCs w:val="56"/>
    </w:rPr>
  </w:style>
  <w:style w:type="character" w:customStyle="1" w:styleId="RubrikChar">
    <w:name w:val="Rubrik Char"/>
    <w:aliases w:val="cover title Char"/>
    <w:basedOn w:val="Standardstycketeckensnitt"/>
    <w:link w:val="Rubrik"/>
    <w:uiPriority w:val="17"/>
    <w:rsid w:val="00007E5E"/>
    <w:rPr>
      <w:rFonts w:eastAsiaTheme="majorEastAsia" w:cstheme="majorBidi"/>
      <w:b/>
      <w:color w:val="3A6F91" w:themeColor="accent1"/>
      <w:spacing w:val="-10"/>
      <w:kern w:val="28"/>
      <w:sz w:val="56"/>
      <w:szCs w:val="56"/>
    </w:rPr>
  </w:style>
  <w:style w:type="paragraph" w:styleId="Underrubrik">
    <w:name w:val="Subtitle"/>
    <w:aliases w:val="cover subtitle"/>
    <w:basedOn w:val="Normal"/>
    <w:next w:val="Normal"/>
    <w:link w:val="UnderrubrikChar"/>
    <w:uiPriority w:val="18"/>
    <w:qFormat/>
    <w:rsid w:val="00007E5E"/>
    <w:pPr>
      <w:numPr>
        <w:ilvl w:val="1"/>
      </w:numPr>
    </w:pPr>
    <w:rPr>
      <w:rFonts w:eastAsiaTheme="minorEastAsia"/>
      <w:b/>
      <w:color w:val="3A6F91" w:themeColor="accent1"/>
      <w:spacing w:val="15"/>
    </w:rPr>
  </w:style>
  <w:style w:type="character" w:customStyle="1" w:styleId="UnderrubrikChar">
    <w:name w:val="Underrubrik Char"/>
    <w:aliases w:val="cover subtitle Char"/>
    <w:basedOn w:val="Standardstycketeckensnitt"/>
    <w:link w:val="Underrubrik"/>
    <w:uiPriority w:val="18"/>
    <w:rsid w:val="00007E5E"/>
    <w:rPr>
      <w:rFonts w:eastAsiaTheme="minorEastAsia"/>
      <w:b/>
      <w:color w:val="3A6F91" w:themeColor="accent1"/>
      <w:spacing w:val="15"/>
    </w:rPr>
  </w:style>
  <w:style w:type="character" w:styleId="Diskretbetoning">
    <w:name w:val="Subtle Emphasis"/>
    <w:basedOn w:val="Standardstycketeckensnitt"/>
    <w:uiPriority w:val="19"/>
    <w:rPr>
      <w:i/>
      <w:iCs/>
      <w:color w:val="FFFFFF" w:themeColor="text1" w:themeTint="BF"/>
    </w:rPr>
  </w:style>
  <w:style w:type="character" w:styleId="Betoning">
    <w:name w:val="Emphasis"/>
    <w:basedOn w:val="Standardstycketeckensnitt"/>
    <w:uiPriority w:val="20"/>
    <w:rPr>
      <w:i/>
      <w:iCs/>
    </w:rPr>
  </w:style>
  <w:style w:type="character" w:styleId="Starkbetoning">
    <w:name w:val="Intense Emphasis"/>
    <w:basedOn w:val="Standardstycketeckensnitt"/>
    <w:uiPriority w:val="21"/>
    <w:rsid w:val="00645252"/>
    <w:rPr>
      <w:i/>
      <w:iCs/>
      <w:color w:val="1D3748" w:themeColor="accent1" w:themeShade="80"/>
    </w:rPr>
  </w:style>
  <w:style w:type="character" w:styleId="Stark">
    <w:name w:val="Strong"/>
    <w:basedOn w:val="Standardstycketeckensnitt"/>
    <w:uiPriority w:val="22"/>
    <w:rPr>
      <w:b/>
      <w:bCs/>
    </w:rPr>
  </w:style>
  <w:style w:type="paragraph" w:styleId="Citat">
    <w:name w:val="Quote"/>
    <w:basedOn w:val="Normal"/>
    <w:next w:val="Normal"/>
    <w:link w:val="CitatChar"/>
    <w:uiPriority w:val="29"/>
    <w:qFormat/>
    <w:rsid w:val="00B71EC8"/>
    <w:pPr>
      <w:spacing w:before="200"/>
      <w:ind w:left="864" w:right="864"/>
      <w:jc w:val="center"/>
    </w:pPr>
    <w:rPr>
      <w:i/>
      <w:iCs/>
      <w:color w:val="3A6F91" w:themeColor="accent1"/>
    </w:rPr>
  </w:style>
  <w:style w:type="character" w:customStyle="1" w:styleId="CitatChar">
    <w:name w:val="Citat Char"/>
    <w:basedOn w:val="Standardstycketeckensnitt"/>
    <w:link w:val="Citat"/>
    <w:uiPriority w:val="29"/>
    <w:rsid w:val="00B71EC8"/>
    <w:rPr>
      <w:i/>
      <w:iCs/>
      <w:color w:val="3A6F91" w:themeColor="accent1"/>
    </w:rPr>
  </w:style>
  <w:style w:type="paragraph" w:styleId="Starktcitat">
    <w:name w:val="Intense Quote"/>
    <w:basedOn w:val="Normal"/>
    <w:next w:val="Normal"/>
    <w:link w:val="StarktcitatChar"/>
    <w:uiPriority w:val="30"/>
    <w:qFormat/>
    <w:rsid w:val="00B71EC8"/>
    <w:pPr>
      <w:pBdr>
        <w:top w:val="single" w:sz="4" w:space="10" w:color="1D3748" w:themeColor="accent1" w:themeShade="80"/>
        <w:bottom w:val="single" w:sz="4" w:space="10" w:color="1D3748" w:themeColor="accent1" w:themeShade="80"/>
      </w:pBdr>
      <w:spacing w:before="360" w:after="360"/>
      <w:ind w:left="864" w:right="864"/>
      <w:jc w:val="center"/>
    </w:pPr>
    <w:rPr>
      <w:i/>
      <w:iCs/>
      <w:color w:val="3A6F91" w:themeColor="accent1"/>
    </w:rPr>
  </w:style>
  <w:style w:type="character" w:customStyle="1" w:styleId="StarktcitatChar">
    <w:name w:val="Starkt citat Char"/>
    <w:basedOn w:val="Standardstycketeckensnitt"/>
    <w:link w:val="Starktcitat"/>
    <w:uiPriority w:val="30"/>
    <w:rsid w:val="00B71EC8"/>
    <w:rPr>
      <w:i/>
      <w:iCs/>
      <w:color w:val="3A6F91" w:themeColor="accent1"/>
    </w:rPr>
  </w:style>
  <w:style w:type="character" w:styleId="Diskretreferens">
    <w:name w:val="Subtle Reference"/>
    <w:basedOn w:val="Standardstycketeckensnitt"/>
    <w:uiPriority w:val="31"/>
    <w:rPr>
      <w:smallCaps/>
      <w:color w:val="FFFFFF" w:themeColor="text1" w:themeTint="A5"/>
    </w:rPr>
  </w:style>
  <w:style w:type="character" w:styleId="Starkreferens">
    <w:name w:val="Intense Reference"/>
    <w:basedOn w:val="Standardstycketeckensnitt"/>
    <w:uiPriority w:val="32"/>
    <w:rsid w:val="00645252"/>
    <w:rPr>
      <w:b/>
      <w:bCs/>
      <w:caps w:val="0"/>
      <w:smallCaps/>
      <w:color w:val="1D3748" w:themeColor="accent1" w:themeShade="80"/>
      <w:spacing w:val="5"/>
    </w:rPr>
  </w:style>
  <w:style w:type="character" w:styleId="Bokenstitel">
    <w:name w:val="Book Title"/>
    <w:basedOn w:val="Standardstycketeckensnitt"/>
    <w:uiPriority w:val="33"/>
    <w:rPr>
      <w:b/>
      <w:bCs/>
      <w:i/>
      <w:iCs/>
      <w:spacing w:val="5"/>
    </w:rPr>
  </w:style>
  <w:style w:type="character" w:styleId="Hyperlnk">
    <w:name w:val="Hyperlink"/>
    <w:basedOn w:val="Standardstycketeckensnitt"/>
    <w:uiPriority w:val="99"/>
    <w:unhideWhenUsed/>
    <w:rsid w:val="00645252"/>
    <w:rPr>
      <w:color w:val="1D3748" w:themeColor="accent1" w:themeShade="80"/>
      <w:u w:val="single"/>
    </w:rPr>
  </w:style>
  <w:style w:type="character" w:styleId="AnvndHyperlnk">
    <w:name w:val="FollowedHyperlink"/>
    <w:basedOn w:val="Standardstycketeckensnitt"/>
    <w:uiPriority w:val="99"/>
    <w:unhideWhenUsed/>
    <w:rPr>
      <w:color w:val="F28F40" w:themeColor="followedHyperlink"/>
      <w:u w:val="single"/>
    </w:rPr>
  </w:style>
  <w:style w:type="paragraph" w:styleId="Beskrivning">
    <w:name w:val="caption"/>
    <w:basedOn w:val="Normal"/>
    <w:next w:val="Normal"/>
    <w:uiPriority w:val="35"/>
    <w:unhideWhenUsed/>
    <w:qFormat/>
    <w:rsid w:val="00B71EC8"/>
    <w:pPr>
      <w:spacing w:after="200"/>
    </w:pPr>
    <w:rPr>
      <w:i/>
      <w:iCs/>
      <w:color w:val="3A6F91" w:themeColor="accent1"/>
      <w:szCs w:val="18"/>
    </w:rPr>
  </w:style>
  <w:style w:type="paragraph" w:styleId="Ballongtext">
    <w:name w:val="Balloon Text"/>
    <w:basedOn w:val="Normal"/>
    <w:link w:val="BallongtextChar"/>
    <w:uiPriority w:val="99"/>
    <w:semiHidden/>
    <w:unhideWhenUsed/>
    <w:rsid w:val="00645252"/>
    <w:rPr>
      <w:rFonts w:ascii="Segoe UI" w:hAnsi="Segoe UI" w:cs="Segoe UI"/>
      <w:szCs w:val="18"/>
    </w:rPr>
  </w:style>
  <w:style w:type="character" w:customStyle="1" w:styleId="BallongtextChar">
    <w:name w:val="Ballongtext Char"/>
    <w:basedOn w:val="Standardstycketeckensnitt"/>
    <w:link w:val="Ballongtext"/>
    <w:uiPriority w:val="99"/>
    <w:semiHidden/>
    <w:rsid w:val="00645252"/>
    <w:rPr>
      <w:rFonts w:ascii="Segoe UI" w:hAnsi="Segoe UI" w:cs="Segoe UI"/>
      <w:szCs w:val="18"/>
    </w:rPr>
  </w:style>
  <w:style w:type="paragraph" w:styleId="Indragetstycke">
    <w:name w:val="Block Text"/>
    <w:basedOn w:val="Normal"/>
    <w:uiPriority w:val="99"/>
    <w:semiHidden/>
    <w:unhideWhenUsed/>
    <w:rsid w:val="00645252"/>
    <w:pPr>
      <w:pBdr>
        <w:top w:val="single" w:sz="2" w:space="10" w:color="3A6F91" w:themeColor="accent1" w:shadow="1" w:frame="1"/>
        <w:left w:val="single" w:sz="2" w:space="10" w:color="3A6F91" w:themeColor="accent1" w:shadow="1" w:frame="1"/>
        <w:bottom w:val="single" w:sz="2" w:space="10" w:color="3A6F91" w:themeColor="accent1" w:shadow="1" w:frame="1"/>
        <w:right w:val="single" w:sz="2" w:space="10" w:color="3A6F91" w:themeColor="accent1" w:shadow="1" w:frame="1"/>
      </w:pBdr>
      <w:ind w:left="1152" w:right="1152"/>
    </w:pPr>
    <w:rPr>
      <w:rFonts w:eastAsiaTheme="minorEastAsia"/>
      <w:i/>
      <w:iCs/>
      <w:color w:val="1D3748" w:themeColor="accent1" w:themeShade="80"/>
    </w:rPr>
  </w:style>
  <w:style w:type="paragraph" w:styleId="Brdtext3">
    <w:name w:val="Body Text 3"/>
    <w:basedOn w:val="Normal"/>
    <w:link w:val="Brdtext3Char"/>
    <w:uiPriority w:val="99"/>
    <w:semiHidden/>
    <w:unhideWhenUsed/>
    <w:rsid w:val="00645252"/>
    <w:pPr>
      <w:spacing w:after="120"/>
    </w:pPr>
    <w:rPr>
      <w:szCs w:val="16"/>
    </w:rPr>
  </w:style>
  <w:style w:type="character" w:customStyle="1" w:styleId="Brdtext3Char">
    <w:name w:val="Brödtext 3 Char"/>
    <w:basedOn w:val="Standardstycketeckensnitt"/>
    <w:link w:val="Brdtext3"/>
    <w:uiPriority w:val="99"/>
    <w:semiHidden/>
    <w:rsid w:val="00645252"/>
    <w:rPr>
      <w:szCs w:val="16"/>
    </w:rPr>
  </w:style>
  <w:style w:type="paragraph" w:styleId="Brdtextmedindrag3">
    <w:name w:val="Body Text Indent 3"/>
    <w:basedOn w:val="Normal"/>
    <w:link w:val="Brdtextmedindrag3Char"/>
    <w:uiPriority w:val="99"/>
    <w:semiHidden/>
    <w:unhideWhenUsed/>
    <w:rsid w:val="00645252"/>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645252"/>
    <w:rPr>
      <w:szCs w:val="16"/>
    </w:rPr>
  </w:style>
  <w:style w:type="character" w:styleId="Kommentarsreferens">
    <w:name w:val="annotation reference"/>
    <w:basedOn w:val="Standardstycketeckensnitt"/>
    <w:uiPriority w:val="99"/>
    <w:semiHidden/>
    <w:unhideWhenUsed/>
    <w:rsid w:val="00645252"/>
    <w:rPr>
      <w:sz w:val="22"/>
      <w:szCs w:val="16"/>
    </w:rPr>
  </w:style>
  <w:style w:type="paragraph" w:styleId="Kommentarer">
    <w:name w:val="annotation text"/>
    <w:basedOn w:val="Normal"/>
    <w:link w:val="KommentarerChar"/>
    <w:uiPriority w:val="99"/>
    <w:unhideWhenUsed/>
    <w:rsid w:val="00645252"/>
    <w:rPr>
      <w:szCs w:val="20"/>
    </w:rPr>
  </w:style>
  <w:style w:type="character" w:customStyle="1" w:styleId="KommentarerChar">
    <w:name w:val="Kommentarer Char"/>
    <w:basedOn w:val="Standardstycketeckensnitt"/>
    <w:link w:val="Kommentarer"/>
    <w:uiPriority w:val="99"/>
    <w:rsid w:val="00645252"/>
    <w:rPr>
      <w:szCs w:val="20"/>
    </w:rPr>
  </w:style>
  <w:style w:type="paragraph" w:styleId="Kommentarsmne">
    <w:name w:val="annotation subject"/>
    <w:basedOn w:val="Kommentarer"/>
    <w:next w:val="Kommentarer"/>
    <w:link w:val="KommentarsmneChar"/>
    <w:uiPriority w:val="99"/>
    <w:semiHidden/>
    <w:unhideWhenUsed/>
    <w:rsid w:val="00645252"/>
    <w:rPr>
      <w:b/>
      <w:bCs/>
    </w:rPr>
  </w:style>
  <w:style w:type="character" w:customStyle="1" w:styleId="KommentarsmneChar">
    <w:name w:val="Kommentarsämne Char"/>
    <w:basedOn w:val="KommentarerChar"/>
    <w:link w:val="Kommentarsmne"/>
    <w:uiPriority w:val="99"/>
    <w:semiHidden/>
    <w:rsid w:val="00645252"/>
    <w:rPr>
      <w:b/>
      <w:bCs/>
      <w:szCs w:val="20"/>
    </w:rPr>
  </w:style>
  <w:style w:type="paragraph" w:styleId="Dokumentversikt">
    <w:name w:val="Document Map"/>
    <w:basedOn w:val="Normal"/>
    <w:link w:val="DokumentversiktChar"/>
    <w:uiPriority w:val="99"/>
    <w:semiHidden/>
    <w:unhideWhenUsed/>
    <w:rsid w:val="00645252"/>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645252"/>
    <w:rPr>
      <w:rFonts w:ascii="Segoe UI" w:hAnsi="Segoe UI" w:cs="Segoe UI"/>
      <w:szCs w:val="16"/>
    </w:rPr>
  </w:style>
  <w:style w:type="paragraph" w:styleId="Slutnotstext">
    <w:name w:val="endnote text"/>
    <w:basedOn w:val="Normal"/>
    <w:link w:val="SlutnotstextChar"/>
    <w:uiPriority w:val="99"/>
    <w:semiHidden/>
    <w:unhideWhenUsed/>
    <w:rsid w:val="00645252"/>
    <w:rPr>
      <w:szCs w:val="20"/>
    </w:rPr>
  </w:style>
  <w:style w:type="character" w:customStyle="1" w:styleId="SlutnotstextChar">
    <w:name w:val="Slutnotstext Char"/>
    <w:basedOn w:val="Standardstycketeckensnitt"/>
    <w:link w:val="Slutnotstext"/>
    <w:uiPriority w:val="99"/>
    <w:semiHidden/>
    <w:rsid w:val="00645252"/>
    <w:rPr>
      <w:szCs w:val="20"/>
    </w:rPr>
  </w:style>
  <w:style w:type="paragraph" w:styleId="Avsndaradress-brev">
    <w:name w:val="envelope return"/>
    <w:basedOn w:val="Normal"/>
    <w:uiPriority w:val="99"/>
    <w:semiHidden/>
    <w:unhideWhenUsed/>
    <w:rsid w:val="00645252"/>
    <w:rPr>
      <w:rFonts w:asciiTheme="majorHAnsi" w:eastAsiaTheme="majorEastAsia" w:hAnsiTheme="majorHAnsi" w:cstheme="majorBidi"/>
      <w:szCs w:val="20"/>
    </w:rPr>
  </w:style>
  <w:style w:type="paragraph" w:styleId="Fotnotstext">
    <w:name w:val="footnote text"/>
    <w:basedOn w:val="Normal"/>
    <w:link w:val="FotnotstextChar"/>
    <w:uiPriority w:val="99"/>
    <w:semiHidden/>
    <w:unhideWhenUsed/>
    <w:rsid w:val="00645252"/>
    <w:rPr>
      <w:szCs w:val="20"/>
    </w:rPr>
  </w:style>
  <w:style w:type="character" w:customStyle="1" w:styleId="FotnotstextChar">
    <w:name w:val="Fotnotstext Char"/>
    <w:basedOn w:val="Standardstycketeckensnitt"/>
    <w:link w:val="Fotnotstext"/>
    <w:uiPriority w:val="99"/>
    <w:semiHidden/>
    <w:rsid w:val="00645252"/>
    <w:rPr>
      <w:szCs w:val="20"/>
    </w:rPr>
  </w:style>
  <w:style w:type="character" w:styleId="HTML-kod">
    <w:name w:val="HTML Code"/>
    <w:basedOn w:val="Standardstycketeckensnitt"/>
    <w:uiPriority w:val="99"/>
    <w:semiHidden/>
    <w:unhideWhenUsed/>
    <w:rsid w:val="00645252"/>
    <w:rPr>
      <w:rFonts w:ascii="Consolas" w:hAnsi="Consolas"/>
      <w:sz w:val="22"/>
      <w:szCs w:val="20"/>
    </w:rPr>
  </w:style>
  <w:style w:type="character" w:styleId="HTML-tangentbord">
    <w:name w:val="HTML Keyboard"/>
    <w:basedOn w:val="Standardstycketeckensnitt"/>
    <w:uiPriority w:val="99"/>
    <w:semiHidden/>
    <w:unhideWhenUsed/>
    <w:rsid w:val="00645252"/>
    <w:rPr>
      <w:rFonts w:ascii="Consolas" w:hAnsi="Consolas"/>
      <w:sz w:val="22"/>
      <w:szCs w:val="20"/>
    </w:rPr>
  </w:style>
  <w:style w:type="paragraph" w:styleId="HTML-frformaterad">
    <w:name w:val="HTML Preformatted"/>
    <w:basedOn w:val="Normal"/>
    <w:link w:val="HTML-frformateradChar"/>
    <w:uiPriority w:val="99"/>
    <w:semiHidden/>
    <w:unhideWhenUsed/>
    <w:rsid w:val="00645252"/>
    <w:rPr>
      <w:rFonts w:ascii="Consolas" w:hAnsi="Consolas"/>
      <w:szCs w:val="20"/>
    </w:rPr>
  </w:style>
  <w:style w:type="character" w:customStyle="1" w:styleId="HTML-frformateradChar">
    <w:name w:val="HTML - förformaterad Char"/>
    <w:basedOn w:val="Standardstycketeckensnitt"/>
    <w:link w:val="HTML-frformaterad"/>
    <w:uiPriority w:val="99"/>
    <w:semiHidden/>
    <w:rsid w:val="00645252"/>
    <w:rPr>
      <w:rFonts w:ascii="Consolas" w:hAnsi="Consolas"/>
      <w:szCs w:val="20"/>
    </w:rPr>
  </w:style>
  <w:style w:type="character" w:styleId="HTML-skrivmaskin">
    <w:name w:val="HTML Typewriter"/>
    <w:basedOn w:val="Standardstycketeckensnitt"/>
    <w:uiPriority w:val="99"/>
    <w:semiHidden/>
    <w:unhideWhenUsed/>
    <w:rsid w:val="00645252"/>
    <w:rPr>
      <w:rFonts w:ascii="Consolas" w:hAnsi="Consolas"/>
      <w:sz w:val="22"/>
      <w:szCs w:val="20"/>
    </w:rPr>
  </w:style>
  <w:style w:type="paragraph" w:styleId="Makrotext">
    <w:name w:val="macro"/>
    <w:link w:val="Mak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krotextChar">
    <w:name w:val="Makrotext Char"/>
    <w:basedOn w:val="Standardstycketeckensnitt"/>
    <w:link w:val="Makrotext"/>
    <w:uiPriority w:val="99"/>
    <w:semiHidden/>
    <w:rsid w:val="00645252"/>
    <w:rPr>
      <w:rFonts w:ascii="Consolas" w:hAnsi="Consolas"/>
      <w:szCs w:val="20"/>
    </w:rPr>
  </w:style>
  <w:style w:type="paragraph" w:styleId="Oformateradtext">
    <w:name w:val="Plain Text"/>
    <w:basedOn w:val="Normal"/>
    <w:link w:val="OformateradtextChar"/>
    <w:uiPriority w:val="99"/>
    <w:semiHidden/>
    <w:unhideWhenUsed/>
    <w:rsid w:val="00645252"/>
    <w:rPr>
      <w:rFonts w:ascii="Consolas" w:hAnsi="Consolas"/>
      <w:szCs w:val="21"/>
    </w:rPr>
  </w:style>
  <w:style w:type="character" w:customStyle="1" w:styleId="OformateradtextChar">
    <w:name w:val="Oformaterad text Char"/>
    <w:basedOn w:val="Standardstycketeckensnitt"/>
    <w:link w:val="Oformateradtext"/>
    <w:uiPriority w:val="99"/>
    <w:semiHidden/>
    <w:rsid w:val="00645252"/>
    <w:rPr>
      <w:rFonts w:ascii="Consolas" w:hAnsi="Consolas"/>
      <w:szCs w:val="21"/>
    </w:rPr>
  </w:style>
  <w:style w:type="character" w:styleId="Platshllartext">
    <w:name w:val="Placeholder Text"/>
    <w:basedOn w:val="Standardstycketeckensnitt"/>
    <w:uiPriority w:val="99"/>
    <w:semiHidden/>
    <w:rsid w:val="00645252"/>
    <w:rPr>
      <w:color w:val="0E1B24" w:themeColor="background2" w:themeShade="40"/>
    </w:rPr>
  </w:style>
  <w:style w:type="paragraph" w:styleId="Sidhuvud">
    <w:name w:val="header"/>
    <w:basedOn w:val="Normal"/>
    <w:link w:val="SidhuvudChar"/>
    <w:uiPriority w:val="99"/>
    <w:unhideWhenUsed/>
    <w:rsid w:val="006D3D74"/>
  </w:style>
  <w:style w:type="character" w:customStyle="1" w:styleId="SidhuvudChar">
    <w:name w:val="Sidhuvud Char"/>
    <w:basedOn w:val="Standardstycketeckensnitt"/>
    <w:link w:val="Sidhuvud"/>
    <w:uiPriority w:val="99"/>
    <w:rsid w:val="006D3D74"/>
  </w:style>
  <w:style w:type="paragraph" w:styleId="Sidfot">
    <w:name w:val="footer"/>
    <w:basedOn w:val="Normal"/>
    <w:link w:val="SidfotChar"/>
    <w:uiPriority w:val="99"/>
    <w:unhideWhenUsed/>
    <w:rsid w:val="006D3D74"/>
  </w:style>
  <w:style w:type="character" w:customStyle="1" w:styleId="SidfotChar">
    <w:name w:val="Sidfot Char"/>
    <w:basedOn w:val="Standardstycketeckensnitt"/>
    <w:link w:val="Sidfot"/>
    <w:uiPriority w:val="99"/>
    <w:rsid w:val="006D3D74"/>
  </w:style>
  <w:style w:type="paragraph" w:styleId="Innehll9">
    <w:name w:val="toc 9"/>
    <w:basedOn w:val="Normal"/>
    <w:next w:val="Normal"/>
    <w:autoRedefine/>
    <w:uiPriority w:val="39"/>
    <w:semiHidden/>
    <w:unhideWhenUsed/>
    <w:rsid w:val="0083569A"/>
    <w:pPr>
      <w:spacing w:after="120"/>
      <w:ind w:left="1757"/>
    </w:pPr>
  </w:style>
  <w:style w:type="paragraph" w:styleId="Liststycke">
    <w:name w:val="List Paragraph"/>
    <w:aliases w:val="Bullet list"/>
    <w:basedOn w:val="Normal"/>
    <w:link w:val="ListstyckeChar"/>
    <w:uiPriority w:val="34"/>
    <w:qFormat/>
    <w:rsid w:val="00BB32FE"/>
    <w:pPr>
      <w:numPr>
        <w:numId w:val="1"/>
      </w:numPr>
      <w:ind w:left="360"/>
      <w:contextualSpacing/>
    </w:pPr>
  </w:style>
  <w:style w:type="numbering" w:customStyle="1" w:styleId="Multi-levellist">
    <w:name w:val="Multi-level list"/>
    <w:uiPriority w:val="99"/>
    <w:rsid w:val="00EA1464"/>
    <w:pPr>
      <w:numPr>
        <w:numId w:val="3"/>
      </w:numPr>
    </w:pPr>
  </w:style>
  <w:style w:type="character" w:customStyle="1" w:styleId="ListstyckeChar">
    <w:name w:val="Liststycke Char"/>
    <w:aliases w:val="Bullet list Char"/>
    <w:basedOn w:val="Standardstycketeckensnitt"/>
    <w:link w:val="Liststycke"/>
    <w:uiPriority w:val="11"/>
    <w:rsid w:val="0087259D"/>
  </w:style>
  <w:style w:type="paragraph" w:styleId="Ingetavstnd">
    <w:name w:val="No Spacing"/>
    <w:uiPriority w:val="1"/>
    <w:rsid w:val="00876D3B"/>
  </w:style>
  <w:style w:type="table" w:styleId="Tabellrutnt">
    <w:name w:val="Table Grid"/>
    <w:basedOn w:val="Normaltabell"/>
    <w:uiPriority w:val="39"/>
    <w:rsid w:val="000B0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stycke"/>
    <w:link w:val="NumberedlistChar"/>
    <w:uiPriority w:val="13"/>
    <w:qFormat/>
    <w:rsid w:val="00FF745B"/>
    <w:pPr>
      <w:numPr>
        <w:numId w:val="19"/>
      </w:numPr>
    </w:pPr>
  </w:style>
  <w:style w:type="paragraph" w:customStyle="1" w:styleId="Tickbulletlist">
    <w:name w:val="Tick bullet list"/>
    <w:basedOn w:val="Liststycke"/>
    <w:link w:val="TickbulletlistChar"/>
    <w:uiPriority w:val="12"/>
    <w:qFormat/>
    <w:rsid w:val="00E14C54"/>
    <w:pPr>
      <w:numPr>
        <w:numId w:val="21"/>
      </w:numPr>
    </w:pPr>
  </w:style>
  <w:style w:type="character" w:customStyle="1" w:styleId="NumberedlistChar">
    <w:name w:val="Numbered list Char"/>
    <w:basedOn w:val="ListstyckeChar"/>
    <w:link w:val="Numberedlist"/>
    <w:uiPriority w:val="13"/>
    <w:rsid w:val="00E14C54"/>
  </w:style>
  <w:style w:type="character" w:customStyle="1" w:styleId="TickbulletlistChar">
    <w:name w:val="Tick bullet list Char"/>
    <w:basedOn w:val="ListstyckeChar"/>
    <w:link w:val="Tickbulletlist"/>
    <w:uiPriority w:val="12"/>
    <w:rsid w:val="00E14C54"/>
  </w:style>
  <w:style w:type="character" w:styleId="Olstomnmnande">
    <w:name w:val="Unresolved Mention"/>
    <w:basedOn w:val="Standardstycketeckensnitt"/>
    <w:uiPriority w:val="99"/>
    <w:semiHidden/>
    <w:unhideWhenUsed/>
    <w:rsid w:val="00145672"/>
    <w:rPr>
      <w:color w:val="605E5C"/>
      <w:shd w:val="clear" w:color="auto" w:fill="E1DFDD"/>
    </w:rPr>
  </w:style>
  <w:style w:type="paragraph" w:styleId="Brdtext">
    <w:name w:val="Body Text"/>
    <w:basedOn w:val="Normal"/>
    <w:link w:val="BrdtextChar"/>
    <w:uiPriority w:val="1"/>
    <w:qFormat/>
    <w:rsid w:val="008331DF"/>
    <w:pPr>
      <w:widowControl w:val="0"/>
      <w:autoSpaceDE w:val="0"/>
      <w:autoSpaceDN w:val="0"/>
    </w:pPr>
    <w:rPr>
      <w:rFonts w:ascii="Times New Roman" w:eastAsia="Times New Roman" w:hAnsi="Times New Roman" w:cs="Times New Roman"/>
      <w:i/>
      <w:sz w:val="24"/>
      <w:szCs w:val="24"/>
      <w:lang w:val="sv-SE" w:eastAsia="sv-SE" w:bidi="sv-SE"/>
    </w:rPr>
  </w:style>
  <w:style w:type="character" w:customStyle="1" w:styleId="BrdtextChar">
    <w:name w:val="Brödtext Char"/>
    <w:basedOn w:val="Standardstycketeckensnitt"/>
    <w:link w:val="Brdtext"/>
    <w:uiPriority w:val="1"/>
    <w:rsid w:val="008331DF"/>
    <w:rPr>
      <w:rFonts w:ascii="Times New Roman" w:eastAsia="Times New Roman" w:hAnsi="Times New Roman" w:cs="Times New Roman"/>
      <w:i/>
      <w:sz w:val="24"/>
      <w:szCs w:val="24"/>
      <w:lang w:val="sv-SE" w:eastAsia="sv-SE" w:bidi="sv-SE"/>
    </w:rPr>
  </w:style>
  <w:style w:type="character" w:styleId="Fotnotsreferens">
    <w:name w:val="footnote reference"/>
    <w:basedOn w:val="Standardstycketeckensnitt"/>
    <w:uiPriority w:val="99"/>
    <w:semiHidden/>
    <w:unhideWhenUsed/>
    <w:rsid w:val="00E04DD4"/>
    <w:rPr>
      <w:vertAlign w:val="superscript"/>
    </w:rPr>
  </w:style>
  <w:style w:type="character" w:customStyle="1" w:styleId="y2iqfc">
    <w:name w:val="y2iqfc"/>
    <w:basedOn w:val="Standardstycketeckensnitt"/>
    <w:rsid w:val="00675295"/>
  </w:style>
  <w:style w:type="paragraph" w:styleId="Revision">
    <w:name w:val="Revision"/>
    <w:hidden/>
    <w:uiPriority w:val="99"/>
    <w:semiHidden/>
    <w:rsid w:val="003F4EEB"/>
    <w:rPr>
      <w:lang w:val="en-GB"/>
    </w:rPr>
  </w:style>
  <w:style w:type="paragraph" w:styleId="Brdtextmedindrag">
    <w:name w:val="Body Text Indent"/>
    <w:basedOn w:val="Normal"/>
    <w:link w:val="BrdtextmedindragChar"/>
    <w:uiPriority w:val="99"/>
    <w:semiHidden/>
    <w:unhideWhenUsed/>
    <w:rsid w:val="000C686E"/>
    <w:pPr>
      <w:spacing w:after="120"/>
      <w:ind w:left="283"/>
    </w:pPr>
  </w:style>
  <w:style w:type="character" w:customStyle="1" w:styleId="BrdtextmedindragChar">
    <w:name w:val="Brödtext med indrag Char"/>
    <w:basedOn w:val="Standardstycketeckensnitt"/>
    <w:link w:val="Brdtextmedindrag"/>
    <w:uiPriority w:val="99"/>
    <w:semiHidden/>
    <w:rsid w:val="000C686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4058">
      <w:bodyDiv w:val="1"/>
      <w:marLeft w:val="0"/>
      <w:marRight w:val="0"/>
      <w:marTop w:val="0"/>
      <w:marBottom w:val="0"/>
      <w:divBdr>
        <w:top w:val="none" w:sz="0" w:space="0" w:color="auto"/>
        <w:left w:val="none" w:sz="0" w:space="0" w:color="auto"/>
        <w:bottom w:val="none" w:sz="0" w:space="0" w:color="auto"/>
        <w:right w:val="none" w:sz="0" w:space="0" w:color="auto"/>
      </w:divBdr>
    </w:div>
    <w:div w:id="72170537">
      <w:bodyDiv w:val="1"/>
      <w:marLeft w:val="0"/>
      <w:marRight w:val="0"/>
      <w:marTop w:val="0"/>
      <w:marBottom w:val="0"/>
      <w:divBdr>
        <w:top w:val="none" w:sz="0" w:space="0" w:color="auto"/>
        <w:left w:val="none" w:sz="0" w:space="0" w:color="auto"/>
        <w:bottom w:val="none" w:sz="0" w:space="0" w:color="auto"/>
        <w:right w:val="none" w:sz="0" w:space="0" w:color="auto"/>
      </w:divBdr>
    </w:div>
    <w:div w:id="75825970">
      <w:bodyDiv w:val="1"/>
      <w:marLeft w:val="0"/>
      <w:marRight w:val="0"/>
      <w:marTop w:val="0"/>
      <w:marBottom w:val="0"/>
      <w:divBdr>
        <w:top w:val="none" w:sz="0" w:space="0" w:color="auto"/>
        <w:left w:val="none" w:sz="0" w:space="0" w:color="auto"/>
        <w:bottom w:val="none" w:sz="0" w:space="0" w:color="auto"/>
        <w:right w:val="none" w:sz="0" w:space="0" w:color="auto"/>
      </w:divBdr>
    </w:div>
    <w:div w:id="109053917">
      <w:bodyDiv w:val="1"/>
      <w:marLeft w:val="0"/>
      <w:marRight w:val="0"/>
      <w:marTop w:val="0"/>
      <w:marBottom w:val="0"/>
      <w:divBdr>
        <w:top w:val="none" w:sz="0" w:space="0" w:color="auto"/>
        <w:left w:val="none" w:sz="0" w:space="0" w:color="auto"/>
        <w:bottom w:val="none" w:sz="0" w:space="0" w:color="auto"/>
        <w:right w:val="none" w:sz="0" w:space="0" w:color="auto"/>
      </w:divBdr>
    </w:div>
    <w:div w:id="145977764">
      <w:bodyDiv w:val="1"/>
      <w:marLeft w:val="0"/>
      <w:marRight w:val="0"/>
      <w:marTop w:val="0"/>
      <w:marBottom w:val="0"/>
      <w:divBdr>
        <w:top w:val="none" w:sz="0" w:space="0" w:color="auto"/>
        <w:left w:val="none" w:sz="0" w:space="0" w:color="auto"/>
        <w:bottom w:val="none" w:sz="0" w:space="0" w:color="auto"/>
        <w:right w:val="none" w:sz="0" w:space="0" w:color="auto"/>
      </w:divBdr>
    </w:div>
    <w:div w:id="170416835">
      <w:bodyDiv w:val="1"/>
      <w:marLeft w:val="0"/>
      <w:marRight w:val="0"/>
      <w:marTop w:val="0"/>
      <w:marBottom w:val="0"/>
      <w:divBdr>
        <w:top w:val="none" w:sz="0" w:space="0" w:color="auto"/>
        <w:left w:val="none" w:sz="0" w:space="0" w:color="auto"/>
        <w:bottom w:val="none" w:sz="0" w:space="0" w:color="auto"/>
        <w:right w:val="none" w:sz="0" w:space="0" w:color="auto"/>
      </w:divBdr>
      <w:divsChild>
        <w:div w:id="1123622427">
          <w:marLeft w:val="0"/>
          <w:marRight w:val="0"/>
          <w:marTop w:val="0"/>
          <w:marBottom w:val="0"/>
          <w:divBdr>
            <w:top w:val="none" w:sz="0" w:space="0" w:color="auto"/>
            <w:left w:val="none" w:sz="0" w:space="0" w:color="auto"/>
            <w:bottom w:val="none" w:sz="0" w:space="0" w:color="auto"/>
            <w:right w:val="none" w:sz="0" w:space="0" w:color="auto"/>
          </w:divBdr>
        </w:div>
      </w:divsChild>
    </w:div>
    <w:div w:id="177888077">
      <w:bodyDiv w:val="1"/>
      <w:marLeft w:val="0"/>
      <w:marRight w:val="0"/>
      <w:marTop w:val="0"/>
      <w:marBottom w:val="0"/>
      <w:divBdr>
        <w:top w:val="none" w:sz="0" w:space="0" w:color="auto"/>
        <w:left w:val="none" w:sz="0" w:space="0" w:color="auto"/>
        <w:bottom w:val="none" w:sz="0" w:space="0" w:color="auto"/>
        <w:right w:val="none" w:sz="0" w:space="0" w:color="auto"/>
      </w:divBdr>
    </w:div>
    <w:div w:id="222376154">
      <w:bodyDiv w:val="1"/>
      <w:marLeft w:val="0"/>
      <w:marRight w:val="0"/>
      <w:marTop w:val="0"/>
      <w:marBottom w:val="0"/>
      <w:divBdr>
        <w:top w:val="none" w:sz="0" w:space="0" w:color="auto"/>
        <w:left w:val="none" w:sz="0" w:space="0" w:color="auto"/>
        <w:bottom w:val="none" w:sz="0" w:space="0" w:color="auto"/>
        <w:right w:val="none" w:sz="0" w:space="0" w:color="auto"/>
      </w:divBdr>
    </w:div>
    <w:div w:id="236206502">
      <w:bodyDiv w:val="1"/>
      <w:marLeft w:val="0"/>
      <w:marRight w:val="0"/>
      <w:marTop w:val="0"/>
      <w:marBottom w:val="0"/>
      <w:divBdr>
        <w:top w:val="none" w:sz="0" w:space="0" w:color="auto"/>
        <w:left w:val="none" w:sz="0" w:space="0" w:color="auto"/>
        <w:bottom w:val="none" w:sz="0" w:space="0" w:color="auto"/>
        <w:right w:val="none" w:sz="0" w:space="0" w:color="auto"/>
      </w:divBdr>
    </w:div>
    <w:div w:id="248464901">
      <w:bodyDiv w:val="1"/>
      <w:marLeft w:val="0"/>
      <w:marRight w:val="0"/>
      <w:marTop w:val="0"/>
      <w:marBottom w:val="0"/>
      <w:divBdr>
        <w:top w:val="none" w:sz="0" w:space="0" w:color="auto"/>
        <w:left w:val="none" w:sz="0" w:space="0" w:color="auto"/>
        <w:bottom w:val="none" w:sz="0" w:space="0" w:color="auto"/>
        <w:right w:val="none" w:sz="0" w:space="0" w:color="auto"/>
      </w:divBdr>
    </w:div>
    <w:div w:id="272714781">
      <w:bodyDiv w:val="1"/>
      <w:marLeft w:val="0"/>
      <w:marRight w:val="0"/>
      <w:marTop w:val="0"/>
      <w:marBottom w:val="0"/>
      <w:divBdr>
        <w:top w:val="none" w:sz="0" w:space="0" w:color="auto"/>
        <w:left w:val="none" w:sz="0" w:space="0" w:color="auto"/>
        <w:bottom w:val="none" w:sz="0" w:space="0" w:color="auto"/>
        <w:right w:val="none" w:sz="0" w:space="0" w:color="auto"/>
      </w:divBdr>
    </w:div>
    <w:div w:id="370807647">
      <w:bodyDiv w:val="1"/>
      <w:marLeft w:val="0"/>
      <w:marRight w:val="0"/>
      <w:marTop w:val="0"/>
      <w:marBottom w:val="0"/>
      <w:divBdr>
        <w:top w:val="none" w:sz="0" w:space="0" w:color="auto"/>
        <w:left w:val="none" w:sz="0" w:space="0" w:color="auto"/>
        <w:bottom w:val="none" w:sz="0" w:space="0" w:color="auto"/>
        <w:right w:val="none" w:sz="0" w:space="0" w:color="auto"/>
      </w:divBdr>
    </w:div>
    <w:div w:id="432019730">
      <w:bodyDiv w:val="1"/>
      <w:marLeft w:val="0"/>
      <w:marRight w:val="0"/>
      <w:marTop w:val="0"/>
      <w:marBottom w:val="0"/>
      <w:divBdr>
        <w:top w:val="none" w:sz="0" w:space="0" w:color="auto"/>
        <w:left w:val="none" w:sz="0" w:space="0" w:color="auto"/>
        <w:bottom w:val="none" w:sz="0" w:space="0" w:color="auto"/>
        <w:right w:val="none" w:sz="0" w:space="0" w:color="auto"/>
      </w:divBdr>
    </w:div>
    <w:div w:id="445850681">
      <w:bodyDiv w:val="1"/>
      <w:marLeft w:val="0"/>
      <w:marRight w:val="0"/>
      <w:marTop w:val="0"/>
      <w:marBottom w:val="0"/>
      <w:divBdr>
        <w:top w:val="none" w:sz="0" w:space="0" w:color="auto"/>
        <w:left w:val="none" w:sz="0" w:space="0" w:color="auto"/>
        <w:bottom w:val="none" w:sz="0" w:space="0" w:color="auto"/>
        <w:right w:val="none" w:sz="0" w:space="0" w:color="auto"/>
      </w:divBdr>
    </w:div>
    <w:div w:id="519973844">
      <w:bodyDiv w:val="1"/>
      <w:marLeft w:val="0"/>
      <w:marRight w:val="0"/>
      <w:marTop w:val="0"/>
      <w:marBottom w:val="0"/>
      <w:divBdr>
        <w:top w:val="none" w:sz="0" w:space="0" w:color="auto"/>
        <w:left w:val="none" w:sz="0" w:space="0" w:color="auto"/>
        <w:bottom w:val="none" w:sz="0" w:space="0" w:color="auto"/>
        <w:right w:val="none" w:sz="0" w:space="0" w:color="auto"/>
      </w:divBdr>
    </w:div>
    <w:div w:id="525026357">
      <w:bodyDiv w:val="1"/>
      <w:marLeft w:val="0"/>
      <w:marRight w:val="0"/>
      <w:marTop w:val="0"/>
      <w:marBottom w:val="0"/>
      <w:divBdr>
        <w:top w:val="none" w:sz="0" w:space="0" w:color="auto"/>
        <w:left w:val="none" w:sz="0" w:space="0" w:color="auto"/>
        <w:bottom w:val="none" w:sz="0" w:space="0" w:color="auto"/>
        <w:right w:val="none" w:sz="0" w:space="0" w:color="auto"/>
      </w:divBdr>
    </w:div>
    <w:div w:id="539321648">
      <w:bodyDiv w:val="1"/>
      <w:marLeft w:val="0"/>
      <w:marRight w:val="0"/>
      <w:marTop w:val="0"/>
      <w:marBottom w:val="0"/>
      <w:divBdr>
        <w:top w:val="none" w:sz="0" w:space="0" w:color="auto"/>
        <w:left w:val="none" w:sz="0" w:space="0" w:color="auto"/>
        <w:bottom w:val="none" w:sz="0" w:space="0" w:color="auto"/>
        <w:right w:val="none" w:sz="0" w:space="0" w:color="auto"/>
      </w:divBdr>
    </w:div>
    <w:div w:id="615453013">
      <w:bodyDiv w:val="1"/>
      <w:marLeft w:val="0"/>
      <w:marRight w:val="0"/>
      <w:marTop w:val="0"/>
      <w:marBottom w:val="0"/>
      <w:divBdr>
        <w:top w:val="none" w:sz="0" w:space="0" w:color="auto"/>
        <w:left w:val="none" w:sz="0" w:space="0" w:color="auto"/>
        <w:bottom w:val="none" w:sz="0" w:space="0" w:color="auto"/>
        <w:right w:val="none" w:sz="0" w:space="0" w:color="auto"/>
      </w:divBdr>
    </w:div>
    <w:div w:id="616521077">
      <w:bodyDiv w:val="1"/>
      <w:marLeft w:val="0"/>
      <w:marRight w:val="0"/>
      <w:marTop w:val="0"/>
      <w:marBottom w:val="0"/>
      <w:divBdr>
        <w:top w:val="none" w:sz="0" w:space="0" w:color="auto"/>
        <w:left w:val="none" w:sz="0" w:space="0" w:color="auto"/>
        <w:bottom w:val="none" w:sz="0" w:space="0" w:color="auto"/>
        <w:right w:val="none" w:sz="0" w:space="0" w:color="auto"/>
      </w:divBdr>
    </w:div>
    <w:div w:id="623272084">
      <w:bodyDiv w:val="1"/>
      <w:marLeft w:val="0"/>
      <w:marRight w:val="0"/>
      <w:marTop w:val="0"/>
      <w:marBottom w:val="0"/>
      <w:divBdr>
        <w:top w:val="none" w:sz="0" w:space="0" w:color="auto"/>
        <w:left w:val="none" w:sz="0" w:space="0" w:color="auto"/>
        <w:bottom w:val="none" w:sz="0" w:space="0" w:color="auto"/>
        <w:right w:val="none" w:sz="0" w:space="0" w:color="auto"/>
      </w:divBdr>
    </w:div>
    <w:div w:id="671109322">
      <w:bodyDiv w:val="1"/>
      <w:marLeft w:val="0"/>
      <w:marRight w:val="0"/>
      <w:marTop w:val="0"/>
      <w:marBottom w:val="0"/>
      <w:divBdr>
        <w:top w:val="none" w:sz="0" w:space="0" w:color="auto"/>
        <w:left w:val="none" w:sz="0" w:space="0" w:color="auto"/>
        <w:bottom w:val="none" w:sz="0" w:space="0" w:color="auto"/>
        <w:right w:val="none" w:sz="0" w:space="0" w:color="auto"/>
      </w:divBdr>
    </w:div>
    <w:div w:id="724720608">
      <w:bodyDiv w:val="1"/>
      <w:marLeft w:val="0"/>
      <w:marRight w:val="0"/>
      <w:marTop w:val="0"/>
      <w:marBottom w:val="0"/>
      <w:divBdr>
        <w:top w:val="none" w:sz="0" w:space="0" w:color="auto"/>
        <w:left w:val="none" w:sz="0" w:space="0" w:color="auto"/>
        <w:bottom w:val="none" w:sz="0" w:space="0" w:color="auto"/>
        <w:right w:val="none" w:sz="0" w:space="0" w:color="auto"/>
      </w:divBdr>
    </w:div>
    <w:div w:id="745372192">
      <w:bodyDiv w:val="1"/>
      <w:marLeft w:val="0"/>
      <w:marRight w:val="0"/>
      <w:marTop w:val="0"/>
      <w:marBottom w:val="0"/>
      <w:divBdr>
        <w:top w:val="none" w:sz="0" w:space="0" w:color="auto"/>
        <w:left w:val="none" w:sz="0" w:space="0" w:color="auto"/>
        <w:bottom w:val="none" w:sz="0" w:space="0" w:color="auto"/>
        <w:right w:val="none" w:sz="0" w:space="0" w:color="auto"/>
      </w:divBdr>
    </w:div>
    <w:div w:id="758986453">
      <w:bodyDiv w:val="1"/>
      <w:marLeft w:val="0"/>
      <w:marRight w:val="0"/>
      <w:marTop w:val="0"/>
      <w:marBottom w:val="0"/>
      <w:divBdr>
        <w:top w:val="none" w:sz="0" w:space="0" w:color="auto"/>
        <w:left w:val="none" w:sz="0" w:space="0" w:color="auto"/>
        <w:bottom w:val="none" w:sz="0" w:space="0" w:color="auto"/>
        <w:right w:val="none" w:sz="0" w:space="0" w:color="auto"/>
      </w:divBdr>
    </w:div>
    <w:div w:id="805010734">
      <w:bodyDiv w:val="1"/>
      <w:marLeft w:val="0"/>
      <w:marRight w:val="0"/>
      <w:marTop w:val="0"/>
      <w:marBottom w:val="0"/>
      <w:divBdr>
        <w:top w:val="none" w:sz="0" w:space="0" w:color="auto"/>
        <w:left w:val="none" w:sz="0" w:space="0" w:color="auto"/>
        <w:bottom w:val="none" w:sz="0" w:space="0" w:color="auto"/>
        <w:right w:val="none" w:sz="0" w:space="0" w:color="auto"/>
      </w:divBdr>
    </w:div>
    <w:div w:id="860506615">
      <w:bodyDiv w:val="1"/>
      <w:marLeft w:val="0"/>
      <w:marRight w:val="0"/>
      <w:marTop w:val="0"/>
      <w:marBottom w:val="0"/>
      <w:divBdr>
        <w:top w:val="none" w:sz="0" w:space="0" w:color="auto"/>
        <w:left w:val="none" w:sz="0" w:space="0" w:color="auto"/>
        <w:bottom w:val="none" w:sz="0" w:space="0" w:color="auto"/>
        <w:right w:val="none" w:sz="0" w:space="0" w:color="auto"/>
      </w:divBdr>
    </w:div>
    <w:div w:id="868421218">
      <w:bodyDiv w:val="1"/>
      <w:marLeft w:val="0"/>
      <w:marRight w:val="0"/>
      <w:marTop w:val="0"/>
      <w:marBottom w:val="0"/>
      <w:divBdr>
        <w:top w:val="none" w:sz="0" w:space="0" w:color="auto"/>
        <w:left w:val="none" w:sz="0" w:space="0" w:color="auto"/>
        <w:bottom w:val="none" w:sz="0" w:space="0" w:color="auto"/>
        <w:right w:val="none" w:sz="0" w:space="0" w:color="auto"/>
      </w:divBdr>
    </w:div>
    <w:div w:id="933325822">
      <w:bodyDiv w:val="1"/>
      <w:marLeft w:val="0"/>
      <w:marRight w:val="0"/>
      <w:marTop w:val="0"/>
      <w:marBottom w:val="0"/>
      <w:divBdr>
        <w:top w:val="none" w:sz="0" w:space="0" w:color="auto"/>
        <w:left w:val="none" w:sz="0" w:space="0" w:color="auto"/>
        <w:bottom w:val="none" w:sz="0" w:space="0" w:color="auto"/>
        <w:right w:val="none" w:sz="0" w:space="0" w:color="auto"/>
      </w:divBdr>
    </w:div>
    <w:div w:id="944385155">
      <w:bodyDiv w:val="1"/>
      <w:marLeft w:val="0"/>
      <w:marRight w:val="0"/>
      <w:marTop w:val="0"/>
      <w:marBottom w:val="0"/>
      <w:divBdr>
        <w:top w:val="none" w:sz="0" w:space="0" w:color="auto"/>
        <w:left w:val="none" w:sz="0" w:space="0" w:color="auto"/>
        <w:bottom w:val="none" w:sz="0" w:space="0" w:color="auto"/>
        <w:right w:val="none" w:sz="0" w:space="0" w:color="auto"/>
      </w:divBdr>
    </w:div>
    <w:div w:id="964888045">
      <w:bodyDiv w:val="1"/>
      <w:marLeft w:val="0"/>
      <w:marRight w:val="0"/>
      <w:marTop w:val="0"/>
      <w:marBottom w:val="0"/>
      <w:divBdr>
        <w:top w:val="none" w:sz="0" w:space="0" w:color="auto"/>
        <w:left w:val="none" w:sz="0" w:space="0" w:color="auto"/>
        <w:bottom w:val="none" w:sz="0" w:space="0" w:color="auto"/>
        <w:right w:val="none" w:sz="0" w:space="0" w:color="auto"/>
      </w:divBdr>
    </w:div>
    <w:div w:id="1017078235">
      <w:bodyDiv w:val="1"/>
      <w:marLeft w:val="0"/>
      <w:marRight w:val="0"/>
      <w:marTop w:val="0"/>
      <w:marBottom w:val="0"/>
      <w:divBdr>
        <w:top w:val="none" w:sz="0" w:space="0" w:color="auto"/>
        <w:left w:val="none" w:sz="0" w:space="0" w:color="auto"/>
        <w:bottom w:val="none" w:sz="0" w:space="0" w:color="auto"/>
        <w:right w:val="none" w:sz="0" w:space="0" w:color="auto"/>
      </w:divBdr>
    </w:div>
    <w:div w:id="1073237183">
      <w:bodyDiv w:val="1"/>
      <w:marLeft w:val="0"/>
      <w:marRight w:val="0"/>
      <w:marTop w:val="0"/>
      <w:marBottom w:val="0"/>
      <w:divBdr>
        <w:top w:val="none" w:sz="0" w:space="0" w:color="auto"/>
        <w:left w:val="none" w:sz="0" w:space="0" w:color="auto"/>
        <w:bottom w:val="none" w:sz="0" w:space="0" w:color="auto"/>
        <w:right w:val="none" w:sz="0" w:space="0" w:color="auto"/>
      </w:divBdr>
    </w:div>
    <w:div w:id="1079064508">
      <w:bodyDiv w:val="1"/>
      <w:marLeft w:val="0"/>
      <w:marRight w:val="0"/>
      <w:marTop w:val="0"/>
      <w:marBottom w:val="0"/>
      <w:divBdr>
        <w:top w:val="none" w:sz="0" w:space="0" w:color="auto"/>
        <w:left w:val="none" w:sz="0" w:space="0" w:color="auto"/>
        <w:bottom w:val="none" w:sz="0" w:space="0" w:color="auto"/>
        <w:right w:val="none" w:sz="0" w:space="0" w:color="auto"/>
      </w:divBdr>
    </w:div>
    <w:div w:id="1109933181">
      <w:bodyDiv w:val="1"/>
      <w:marLeft w:val="0"/>
      <w:marRight w:val="0"/>
      <w:marTop w:val="0"/>
      <w:marBottom w:val="0"/>
      <w:divBdr>
        <w:top w:val="none" w:sz="0" w:space="0" w:color="auto"/>
        <w:left w:val="none" w:sz="0" w:space="0" w:color="auto"/>
        <w:bottom w:val="none" w:sz="0" w:space="0" w:color="auto"/>
        <w:right w:val="none" w:sz="0" w:space="0" w:color="auto"/>
      </w:divBdr>
    </w:div>
    <w:div w:id="1147209698">
      <w:bodyDiv w:val="1"/>
      <w:marLeft w:val="0"/>
      <w:marRight w:val="0"/>
      <w:marTop w:val="0"/>
      <w:marBottom w:val="0"/>
      <w:divBdr>
        <w:top w:val="none" w:sz="0" w:space="0" w:color="auto"/>
        <w:left w:val="none" w:sz="0" w:space="0" w:color="auto"/>
        <w:bottom w:val="none" w:sz="0" w:space="0" w:color="auto"/>
        <w:right w:val="none" w:sz="0" w:space="0" w:color="auto"/>
      </w:divBdr>
    </w:div>
    <w:div w:id="1183788242">
      <w:bodyDiv w:val="1"/>
      <w:marLeft w:val="0"/>
      <w:marRight w:val="0"/>
      <w:marTop w:val="0"/>
      <w:marBottom w:val="0"/>
      <w:divBdr>
        <w:top w:val="none" w:sz="0" w:space="0" w:color="auto"/>
        <w:left w:val="none" w:sz="0" w:space="0" w:color="auto"/>
        <w:bottom w:val="none" w:sz="0" w:space="0" w:color="auto"/>
        <w:right w:val="none" w:sz="0" w:space="0" w:color="auto"/>
      </w:divBdr>
    </w:div>
    <w:div w:id="1228152305">
      <w:bodyDiv w:val="1"/>
      <w:marLeft w:val="0"/>
      <w:marRight w:val="0"/>
      <w:marTop w:val="0"/>
      <w:marBottom w:val="0"/>
      <w:divBdr>
        <w:top w:val="none" w:sz="0" w:space="0" w:color="auto"/>
        <w:left w:val="none" w:sz="0" w:space="0" w:color="auto"/>
        <w:bottom w:val="none" w:sz="0" w:space="0" w:color="auto"/>
        <w:right w:val="none" w:sz="0" w:space="0" w:color="auto"/>
      </w:divBdr>
    </w:div>
    <w:div w:id="1271232409">
      <w:bodyDiv w:val="1"/>
      <w:marLeft w:val="0"/>
      <w:marRight w:val="0"/>
      <w:marTop w:val="0"/>
      <w:marBottom w:val="0"/>
      <w:divBdr>
        <w:top w:val="none" w:sz="0" w:space="0" w:color="auto"/>
        <w:left w:val="none" w:sz="0" w:space="0" w:color="auto"/>
        <w:bottom w:val="none" w:sz="0" w:space="0" w:color="auto"/>
        <w:right w:val="none" w:sz="0" w:space="0" w:color="auto"/>
      </w:divBdr>
    </w:div>
    <w:div w:id="1274626952">
      <w:bodyDiv w:val="1"/>
      <w:marLeft w:val="0"/>
      <w:marRight w:val="0"/>
      <w:marTop w:val="0"/>
      <w:marBottom w:val="0"/>
      <w:divBdr>
        <w:top w:val="none" w:sz="0" w:space="0" w:color="auto"/>
        <w:left w:val="none" w:sz="0" w:space="0" w:color="auto"/>
        <w:bottom w:val="none" w:sz="0" w:space="0" w:color="auto"/>
        <w:right w:val="none" w:sz="0" w:space="0" w:color="auto"/>
      </w:divBdr>
    </w:div>
    <w:div w:id="1277105547">
      <w:bodyDiv w:val="1"/>
      <w:marLeft w:val="0"/>
      <w:marRight w:val="0"/>
      <w:marTop w:val="0"/>
      <w:marBottom w:val="0"/>
      <w:divBdr>
        <w:top w:val="none" w:sz="0" w:space="0" w:color="auto"/>
        <w:left w:val="none" w:sz="0" w:space="0" w:color="auto"/>
        <w:bottom w:val="none" w:sz="0" w:space="0" w:color="auto"/>
        <w:right w:val="none" w:sz="0" w:space="0" w:color="auto"/>
      </w:divBdr>
    </w:div>
    <w:div w:id="1285842726">
      <w:bodyDiv w:val="1"/>
      <w:marLeft w:val="0"/>
      <w:marRight w:val="0"/>
      <w:marTop w:val="0"/>
      <w:marBottom w:val="0"/>
      <w:divBdr>
        <w:top w:val="none" w:sz="0" w:space="0" w:color="auto"/>
        <w:left w:val="none" w:sz="0" w:space="0" w:color="auto"/>
        <w:bottom w:val="none" w:sz="0" w:space="0" w:color="auto"/>
        <w:right w:val="none" w:sz="0" w:space="0" w:color="auto"/>
      </w:divBdr>
    </w:div>
    <w:div w:id="1463764068">
      <w:bodyDiv w:val="1"/>
      <w:marLeft w:val="0"/>
      <w:marRight w:val="0"/>
      <w:marTop w:val="0"/>
      <w:marBottom w:val="0"/>
      <w:divBdr>
        <w:top w:val="none" w:sz="0" w:space="0" w:color="auto"/>
        <w:left w:val="none" w:sz="0" w:space="0" w:color="auto"/>
        <w:bottom w:val="none" w:sz="0" w:space="0" w:color="auto"/>
        <w:right w:val="none" w:sz="0" w:space="0" w:color="auto"/>
      </w:divBdr>
    </w:div>
    <w:div w:id="1526868964">
      <w:bodyDiv w:val="1"/>
      <w:marLeft w:val="0"/>
      <w:marRight w:val="0"/>
      <w:marTop w:val="0"/>
      <w:marBottom w:val="0"/>
      <w:divBdr>
        <w:top w:val="none" w:sz="0" w:space="0" w:color="auto"/>
        <w:left w:val="none" w:sz="0" w:space="0" w:color="auto"/>
        <w:bottom w:val="none" w:sz="0" w:space="0" w:color="auto"/>
        <w:right w:val="none" w:sz="0" w:space="0" w:color="auto"/>
      </w:divBdr>
    </w:div>
    <w:div w:id="1617176840">
      <w:bodyDiv w:val="1"/>
      <w:marLeft w:val="0"/>
      <w:marRight w:val="0"/>
      <w:marTop w:val="0"/>
      <w:marBottom w:val="0"/>
      <w:divBdr>
        <w:top w:val="none" w:sz="0" w:space="0" w:color="auto"/>
        <w:left w:val="none" w:sz="0" w:space="0" w:color="auto"/>
        <w:bottom w:val="none" w:sz="0" w:space="0" w:color="auto"/>
        <w:right w:val="none" w:sz="0" w:space="0" w:color="auto"/>
      </w:divBdr>
    </w:div>
    <w:div w:id="1634217476">
      <w:bodyDiv w:val="1"/>
      <w:marLeft w:val="0"/>
      <w:marRight w:val="0"/>
      <w:marTop w:val="0"/>
      <w:marBottom w:val="0"/>
      <w:divBdr>
        <w:top w:val="none" w:sz="0" w:space="0" w:color="auto"/>
        <w:left w:val="none" w:sz="0" w:space="0" w:color="auto"/>
        <w:bottom w:val="none" w:sz="0" w:space="0" w:color="auto"/>
        <w:right w:val="none" w:sz="0" w:space="0" w:color="auto"/>
      </w:divBdr>
    </w:div>
    <w:div w:id="1707637922">
      <w:bodyDiv w:val="1"/>
      <w:marLeft w:val="0"/>
      <w:marRight w:val="0"/>
      <w:marTop w:val="0"/>
      <w:marBottom w:val="0"/>
      <w:divBdr>
        <w:top w:val="none" w:sz="0" w:space="0" w:color="auto"/>
        <w:left w:val="none" w:sz="0" w:space="0" w:color="auto"/>
        <w:bottom w:val="none" w:sz="0" w:space="0" w:color="auto"/>
        <w:right w:val="none" w:sz="0" w:space="0" w:color="auto"/>
      </w:divBdr>
    </w:div>
    <w:div w:id="1730886637">
      <w:bodyDiv w:val="1"/>
      <w:marLeft w:val="0"/>
      <w:marRight w:val="0"/>
      <w:marTop w:val="0"/>
      <w:marBottom w:val="0"/>
      <w:divBdr>
        <w:top w:val="none" w:sz="0" w:space="0" w:color="auto"/>
        <w:left w:val="none" w:sz="0" w:space="0" w:color="auto"/>
        <w:bottom w:val="none" w:sz="0" w:space="0" w:color="auto"/>
        <w:right w:val="none" w:sz="0" w:space="0" w:color="auto"/>
      </w:divBdr>
    </w:div>
    <w:div w:id="1802796636">
      <w:bodyDiv w:val="1"/>
      <w:marLeft w:val="0"/>
      <w:marRight w:val="0"/>
      <w:marTop w:val="0"/>
      <w:marBottom w:val="0"/>
      <w:divBdr>
        <w:top w:val="none" w:sz="0" w:space="0" w:color="auto"/>
        <w:left w:val="none" w:sz="0" w:space="0" w:color="auto"/>
        <w:bottom w:val="none" w:sz="0" w:space="0" w:color="auto"/>
        <w:right w:val="none" w:sz="0" w:space="0" w:color="auto"/>
      </w:divBdr>
    </w:div>
    <w:div w:id="1843428107">
      <w:bodyDiv w:val="1"/>
      <w:marLeft w:val="0"/>
      <w:marRight w:val="0"/>
      <w:marTop w:val="0"/>
      <w:marBottom w:val="0"/>
      <w:divBdr>
        <w:top w:val="none" w:sz="0" w:space="0" w:color="auto"/>
        <w:left w:val="none" w:sz="0" w:space="0" w:color="auto"/>
        <w:bottom w:val="none" w:sz="0" w:space="0" w:color="auto"/>
        <w:right w:val="none" w:sz="0" w:space="0" w:color="auto"/>
      </w:divBdr>
    </w:div>
    <w:div w:id="1854802430">
      <w:bodyDiv w:val="1"/>
      <w:marLeft w:val="0"/>
      <w:marRight w:val="0"/>
      <w:marTop w:val="0"/>
      <w:marBottom w:val="0"/>
      <w:divBdr>
        <w:top w:val="none" w:sz="0" w:space="0" w:color="auto"/>
        <w:left w:val="none" w:sz="0" w:space="0" w:color="auto"/>
        <w:bottom w:val="none" w:sz="0" w:space="0" w:color="auto"/>
        <w:right w:val="none" w:sz="0" w:space="0" w:color="auto"/>
      </w:divBdr>
    </w:div>
    <w:div w:id="1875187475">
      <w:bodyDiv w:val="1"/>
      <w:marLeft w:val="0"/>
      <w:marRight w:val="0"/>
      <w:marTop w:val="0"/>
      <w:marBottom w:val="0"/>
      <w:divBdr>
        <w:top w:val="none" w:sz="0" w:space="0" w:color="auto"/>
        <w:left w:val="none" w:sz="0" w:space="0" w:color="auto"/>
        <w:bottom w:val="none" w:sz="0" w:space="0" w:color="auto"/>
        <w:right w:val="none" w:sz="0" w:space="0" w:color="auto"/>
      </w:divBdr>
    </w:div>
    <w:div w:id="1940065586">
      <w:bodyDiv w:val="1"/>
      <w:marLeft w:val="0"/>
      <w:marRight w:val="0"/>
      <w:marTop w:val="0"/>
      <w:marBottom w:val="0"/>
      <w:divBdr>
        <w:top w:val="none" w:sz="0" w:space="0" w:color="auto"/>
        <w:left w:val="none" w:sz="0" w:space="0" w:color="auto"/>
        <w:bottom w:val="none" w:sz="0" w:space="0" w:color="auto"/>
        <w:right w:val="none" w:sz="0" w:space="0" w:color="auto"/>
      </w:divBdr>
    </w:div>
    <w:div w:id="208459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hyperlink" Target="mailto:Nominationcommittee@4cstrategies.com"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svg"/><Relationship Id="rId28" Type="http://schemas.openxmlformats.org/officeDocument/2006/relationships/hyperlink" Target="http://www.4cstrategies.com" TargetMode="Externa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www.4cstrategies.com"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35535-B40F-4F59-8BAF-691E41F7CBA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sv-SE"/>
        </a:p>
      </dgm:t>
    </dgm:pt>
    <dgm:pt modelId="{E4323101-BE07-42C8-B955-7A6C8DB5CC1C}">
      <dgm:prSet custT="1"/>
      <dgm:spPr>
        <a:ln w="9525">
          <a:solidFill>
            <a:srgbClr val="3A7190"/>
          </a:solidFill>
        </a:ln>
      </dgm:spPr>
      <dgm:t>
        <a:bodyPr/>
        <a:lstStyle/>
        <a:p>
          <a:r>
            <a:rPr lang="sv-SE" sz="600" b="1">
              <a:solidFill>
                <a:srgbClr val="3A7190"/>
              </a:solidFill>
              <a:latin typeface="Lato" panose="020F0502020204030203" pitchFamily="34" charset="0"/>
            </a:rPr>
            <a:t>Board of Directors</a:t>
          </a:r>
        </a:p>
      </dgm:t>
    </dgm:pt>
    <dgm:pt modelId="{1F2CD5DE-BDFA-488D-BDED-096DB12B5FF3}" type="parTrans" cxnId="{E78CA03F-6762-4841-9B23-3C5A06C2F2CF}">
      <dgm:prSet/>
      <dgm:spPr/>
      <dgm:t>
        <a:bodyPr/>
        <a:lstStyle/>
        <a:p>
          <a:endParaRPr lang="sv-SE" sz="600">
            <a:latin typeface="Lato" panose="020F0502020204030203" pitchFamily="34" charset="0"/>
          </a:endParaRPr>
        </a:p>
      </dgm:t>
    </dgm:pt>
    <dgm:pt modelId="{04745C44-7634-4FDC-AE75-A6EF300D40F5}" type="sibTrans" cxnId="{E78CA03F-6762-4841-9B23-3C5A06C2F2CF}">
      <dgm:prSet/>
      <dgm:spPr/>
      <dgm:t>
        <a:bodyPr/>
        <a:lstStyle/>
        <a:p>
          <a:endParaRPr lang="sv-SE" sz="600">
            <a:latin typeface="Lato" panose="020F0502020204030203" pitchFamily="34" charset="0"/>
          </a:endParaRPr>
        </a:p>
      </dgm:t>
    </dgm:pt>
    <dgm:pt modelId="{A2260AF0-A3FC-441E-8D77-A3B4180A989F}">
      <dgm:prSet phldrT="[Text]" custT="1"/>
      <dgm:spPr>
        <a:ln w="9525">
          <a:solidFill>
            <a:srgbClr val="3A7190"/>
          </a:solidFill>
        </a:ln>
      </dgm:spPr>
      <dgm:t>
        <a:bodyPr/>
        <a:lstStyle/>
        <a:p>
          <a:pPr>
            <a:lnSpc>
              <a:spcPct val="100000"/>
            </a:lnSpc>
            <a:spcAft>
              <a:spcPts val="0"/>
            </a:spcAft>
          </a:pPr>
          <a:r>
            <a:rPr lang="sv-SE" sz="600" b="1">
              <a:solidFill>
                <a:srgbClr val="3A7190"/>
              </a:solidFill>
              <a:latin typeface="Lato" panose="020F0502020204030203" pitchFamily="34" charset="0"/>
            </a:rPr>
            <a:t>Executive Management Team</a:t>
          </a:r>
        </a:p>
      </dgm:t>
    </dgm:pt>
    <dgm:pt modelId="{A0051E59-F51F-4489-AACA-23559C95E8A1}" type="parTrans" cxnId="{6D9A691A-A514-4D2D-BD48-6FE1DACF0597}">
      <dgm:prSet/>
      <dgm:spPr>
        <a:ln w="9525">
          <a:solidFill>
            <a:srgbClr val="3A7190"/>
          </a:solidFill>
        </a:ln>
      </dgm:spPr>
      <dgm:t>
        <a:bodyPr/>
        <a:lstStyle/>
        <a:p>
          <a:endParaRPr lang="sv-SE" sz="600">
            <a:latin typeface="Lato" panose="020F0502020204030203" pitchFamily="34" charset="0"/>
          </a:endParaRPr>
        </a:p>
      </dgm:t>
    </dgm:pt>
    <dgm:pt modelId="{23D9E436-E2CF-4EC5-B03F-BCB80B3F3746}" type="sibTrans" cxnId="{6D9A691A-A514-4D2D-BD48-6FE1DACF0597}">
      <dgm:prSet/>
      <dgm:spPr/>
      <dgm:t>
        <a:bodyPr/>
        <a:lstStyle/>
        <a:p>
          <a:endParaRPr lang="sv-SE" sz="600">
            <a:latin typeface="Lato" panose="020F0502020204030203" pitchFamily="34" charset="0"/>
          </a:endParaRPr>
        </a:p>
      </dgm:t>
    </dgm:pt>
    <dgm:pt modelId="{58851A8D-8320-4CC2-919C-A7C3E3B5811F}">
      <dgm:prSet phldrT="[Text]" custT="1"/>
      <dgm:spPr>
        <a:ln w="9525">
          <a:solidFill>
            <a:srgbClr val="3A7190"/>
          </a:solidFill>
        </a:ln>
      </dgm:spPr>
      <dgm:t>
        <a:bodyPr/>
        <a:lstStyle/>
        <a:p>
          <a:r>
            <a:rPr lang="sv-SE" sz="600" b="1">
              <a:solidFill>
                <a:srgbClr val="3A7190"/>
              </a:solidFill>
              <a:latin typeface="Lato" panose="020F0502020204030203" pitchFamily="34" charset="0"/>
            </a:rPr>
            <a:t>Chief Executive Officer</a:t>
          </a:r>
          <a:endParaRPr lang="sv-SE" sz="600">
            <a:latin typeface="Lato" panose="020F0502020204030203" pitchFamily="34" charset="0"/>
          </a:endParaRPr>
        </a:p>
      </dgm:t>
    </dgm:pt>
    <dgm:pt modelId="{7998E350-2A16-4B9A-BF5A-8FF54009EC71}" type="sibTrans" cxnId="{F08165FA-484E-46FA-82D0-FE10CE23B52B}">
      <dgm:prSet/>
      <dgm:spPr/>
      <dgm:t>
        <a:bodyPr/>
        <a:lstStyle/>
        <a:p>
          <a:endParaRPr lang="sv-SE" sz="600">
            <a:latin typeface="Lato" panose="020F0502020204030203" pitchFamily="34" charset="0"/>
          </a:endParaRPr>
        </a:p>
      </dgm:t>
    </dgm:pt>
    <dgm:pt modelId="{953D7791-DE39-4DBD-97EB-243A4C4C1A7E}" type="parTrans" cxnId="{F08165FA-484E-46FA-82D0-FE10CE23B52B}">
      <dgm:prSet/>
      <dgm:spPr>
        <a:ln w="9525">
          <a:solidFill>
            <a:srgbClr val="3A7190"/>
          </a:solidFill>
        </a:ln>
      </dgm:spPr>
      <dgm:t>
        <a:bodyPr/>
        <a:lstStyle/>
        <a:p>
          <a:endParaRPr lang="sv-SE" sz="600">
            <a:latin typeface="Lato" panose="020F0502020204030203" pitchFamily="34" charset="0"/>
          </a:endParaRPr>
        </a:p>
      </dgm:t>
    </dgm:pt>
    <dgm:pt modelId="{365D8F2F-8ACF-4C94-A644-982D1887032A}">
      <dgm:prSet phldrT="[Text]" custT="1"/>
      <dgm:spPr>
        <a:ln w="9525">
          <a:solidFill>
            <a:srgbClr val="3A7190"/>
          </a:solidFill>
          <a:prstDash val="dash"/>
        </a:ln>
      </dgm:spPr>
      <dgm:t>
        <a:bodyPr/>
        <a:lstStyle/>
        <a:p>
          <a:r>
            <a:rPr lang="sv-SE" sz="600" b="1">
              <a:solidFill>
                <a:srgbClr val="3A7190"/>
              </a:solidFill>
              <a:latin typeface="Lato" panose="020F0502020204030203" pitchFamily="34" charset="0"/>
            </a:rPr>
            <a:t>Audit Committee</a:t>
          </a:r>
        </a:p>
      </dgm:t>
    </dgm:pt>
    <dgm:pt modelId="{37DC6D24-7D0B-4F2B-88F2-B5B0CDF4E77F}" type="parTrans" cxnId="{115BE08D-E07A-4B5D-98D4-25D72659D5A8}">
      <dgm:prSet/>
      <dgm:spPr/>
      <dgm:t>
        <a:bodyPr/>
        <a:lstStyle/>
        <a:p>
          <a:endParaRPr lang="en-GB" sz="1400">
            <a:latin typeface="Lato" panose="020F0502020204030203" pitchFamily="34" charset="0"/>
          </a:endParaRPr>
        </a:p>
      </dgm:t>
    </dgm:pt>
    <dgm:pt modelId="{95CDA805-5597-4D0C-9BC2-EC0E01A5CE37}" type="sibTrans" cxnId="{115BE08D-E07A-4B5D-98D4-25D72659D5A8}">
      <dgm:prSet/>
      <dgm:spPr/>
      <dgm:t>
        <a:bodyPr/>
        <a:lstStyle/>
        <a:p>
          <a:endParaRPr lang="en-GB" sz="1400">
            <a:latin typeface="Lato" panose="020F0502020204030203" pitchFamily="34" charset="0"/>
          </a:endParaRPr>
        </a:p>
      </dgm:t>
    </dgm:pt>
    <dgm:pt modelId="{9CE5F9DC-BD9B-45A7-A75F-4B403918C764}">
      <dgm:prSet custT="1"/>
      <dgm:spPr>
        <a:ln w="9525">
          <a:solidFill>
            <a:srgbClr val="3A7190"/>
          </a:solidFill>
        </a:ln>
      </dgm:spPr>
      <dgm:t>
        <a:bodyPr/>
        <a:lstStyle/>
        <a:p>
          <a:r>
            <a:rPr lang="sv-SE" sz="600" b="1">
              <a:solidFill>
                <a:srgbClr val="3A7190"/>
              </a:solidFill>
              <a:latin typeface="Lato" panose="020F0502020204030203" pitchFamily="34" charset="0"/>
            </a:rPr>
            <a:t>Nomination Committee</a:t>
          </a:r>
        </a:p>
      </dgm:t>
    </dgm:pt>
    <dgm:pt modelId="{3B098D0E-44DD-4313-86C0-DE2EA935F3A5}" type="parTrans" cxnId="{31337E4D-92A0-4DA0-B720-C7BA64EE0D25}">
      <dgm:prSet/>
      <dgm:spPr/>
      <dgm:t>
        <a:bodyPr/>
        <a:lstStyle/>
        <a:p>
          <a:endParaRPr lang="en-GB" sz="1400">
            <a:latin typeface="Lato" panose="020F0502020204030203" pitchFamily="34" charset="0"/>
          </a:endParaRPr>
        </a:p>
      </dgm:t>
    </dgm:pt>
    <dgm:pt modelId="{607C49D5-FFCC-46FB-A73D-C462E51F462C}" type="sibTrans" cxnId="{31337E4D-92A0-4DA0-B720-C7BA64EE0D25}">
      <dgm:prSet/>
      <dgm:spPr/>
      <dgm:t>
        <a:bodyPr/>
        <a:lstStyle/>
        <a:p>
          <a:endParaRPr lang="en-GB" sz="1400">
            <a:latin typeface="Lato" panose="020F0502020204030203" pitchFamily="34" charset="0"/>
          </a:endParaRPr>
        </a:p>
      </dgm:t>
    </dgm:pt>
    <dgm:pt modelId="{7B439E6C-1835-472D-A22F-B47A685CBFF5}">
      <dgm:prSet custT="1"/>
      <dgm:spPr>
        <a:ln w="9525">
          <a:solidFill>
            <a:srgbClr val="3A7190"/>
          </a:solidFill>
        </a:ln>
      </dgm:spPr>
      <dgm:t>
        <a:bodyPr/>
        <a:lstStyle/>
        <a:p>
          <a:r>
            <a:rPr lang="sv-SE" sz="600" b="1">
              <a:solidFill>
                <a:srgbClr val="3A7190"/>
              </a:solidFill>
              <a:latin typeface="Lato" panose="020F0502020204030203" pitchFamily="34" charset="0"/>
            </a:rPr>
            <a:t>Shareholders &amp; </a:t>
          </a:r>
          <a:br>
            <a:rPr lang="sv-SE" sz="600" b="1">
              <a:solidFill>
                <a:srgbClr val="3A7190"/>
              </a:solidFill>
              <a:latin typeface="Lato" panose="020F0502020204030203" pitchFamily="34" charset="0"/>
            </a:rPr>
          </a:br>
          <a:r>
            <a:rPr lang="sv-SE" sz="600" b="1">
              <a:solidFill>
                <a:srgbClr val="3A7190"/>
              </a:solidFill>
              <a:latin typeface="Lato" panose="020F0502020204030203" pitchFamily="34" charset="0"/>
            </a:rPr>
            <a:t>Annual General Meeting</a:t>
          </a:r>
        </a:p>
      </dgm:t>
    </dgm:pt>
    <dgm:pt modelId="{DF1117C5-6F49-46B9-9071-AEC887D938D4}" type="parTrans" cxnId="{349CFAFE-1417-4099-B619-EC54DA86A6E0}">
      <dgm:prSet/>
      <dgm:spPr/>
      <dgm:t>
        <a:bodyPr/>
        <a:lstStyle/>
        <a:p>
          <a:endParaRPr lang="en-GB" sz="1400">
            <a:latin typeface="Lato" panose="020F0502020204030203" pitchFamily="34" charset="0"/>
          </a:endParaRPr>
        </a:p>
      </dgm:t>
    </dgm:pt>
    <dgm:pt modelId="{02860EB4-9D50-4577-B803-B24E781BB9F9}" type="sibTrans" cxnId="{349CFAFE-1417-4099-B619-EC54DA86A6E0}">
      <dgm:prSet/>
      <dgm:spPr/>
      <dgm:t>
        <a:bodyPr/>
        <a:lstStyle/>
        <a:p>
          <a:endParaRPr lang="en-GB" sz="1400">
            <a:latin typeface="Lato" panose="020F0502020204030203" pitchFamily="34" charset="0"/>
          </a:endParaRPr>
        </a:p>
      </dgm:t>
    </dgm:pt>
    <dgm:pt modelId="{5E22D76A-F032-4F7B-853A-B7458F7A635B}">
      <dgm:prSet phldrT="[Text]" custT="1"/>
      <dgm:spPr>
        <a:ln w="9525">
          <a:solidFill>
            <a:srgbClr val="3A7190"/>
          </a:solidFill>
        </a:ln>
      </dgm:spPr>
      <dgm:t>
        <a:bodyPr/>
        <a:lstStyle/>
        <a:p>
          <a:r>
            <a:rPr lang="sv-SE" sz="600" b="1">
              <a:solidFill>
                <a:srgbClr val="3A7190"/>
              </a:solidFill>
              <a:latin typeface="Lato" panose="020F0502020204030203" pitchFamily="34" charset="0"/>
            </a:rPr>
            <a:t>External Auditors</a:t>
          </a:r>
        </a:p>
      </dgm:t>
    </dgm:pt>
    <dgm:pt modelId="{FE3C540C-FD85-4C8F-B8BC-5E84F789D972}" type="parTrans" cxnId="{A9C85E05-FAF9-41A6-9857-D0ED58159861}">
      <dgm:prSet/>
      <dgm:spPr/>
      <dgm:t>
        <a:bodyPr/>
        <a:lstStyle/>
        <a:p>
          <a:endParaRPr lang="en-GB" sz="1200"/>
        </a:p>
      </dgm:t>
    </dgm:pt>
    <dgm:pt modelId="{7048AB22-6225-4BAE-8269-59FBEB414F55}" type="sibTrans" cxnId="{A9C85E05-FAF9-41A6-9857-D0ED58159861}">
      <dgm:prSet/>
      <dgm:spPr/>
      <dgm:t>
        <a:bodyPr/>
        <a:lstStyle/>
        <a:p>
          <a:endParaRPr lang="en-GB" sz="1200"/>
        </a:p>
      </dgm:t>
    </dgm:pt>
    <dgm:pt modelId="{9A6C7DE1-C4B8-4E84-9A29-1332E0AB6250}">
      <dgm:prSet custT="1"/>
      <dgm:spPr>
        <a:ln w="9525">
          <a:solidFill>
            <a:srgbClr val="3A7190"/>
          </a:solidFill>
          <a:prstDash val="dash"/>
        </a:ln>
      </dgm:spPr>
      <dgm:t>
        <a:bodyPr/>
        <a:lstStyle/>
        <a:p>
          <a:r>
            <a:rPr lang="sv-SE" sz="600" b="1">
              <a:solidFill>
                <a:srgbClr val="3A7190"/>
              </a:solidFill>
              <a:latin typeface="Lato" panose="020F0502020204030203" pitchFamily="34" charset="0"/>
            </a:rPr>
            <a:t>Remuneration Committee</a:t>
          </a:r>
        </a:p>
      </dgm:t>
    </dgm:pt>
    <dgm:pt modelId="{1045489F-2E75-422A-8DED-F2322D80B4E3}" type="parTrans" cxnId="{F6204310-11AC-40A1-BB53-703BB970C16C}">
      <dgm:prSet/>
      <dgm:spPr/>
      <dgm:t>
        <a:bodyPr/>
        <a:lstStyle/>
        <a:p>
          <a:endParaRPr lang="en-GB" sz="1200"/>
        </a:p>
      </dgm:t>
    </dgm:pt>
    <dgm:pt modelId="{DEAF727F-E33A-48A1-90A9-42CB4323E543}" type="sibTrans" cxnId="{F6204310-11AC-40A1-BB53-703BB970C16C}">
      <dgm:prSet/>
      <dgm:spPr/>
      <dgm:t>
        <a:bodyPr/>
        <a:lstStyle/>
        <a:p>
          <a:endParaRPr lang="en-GB" sz="1200"/>
        </a:p>
      </dgm:t>
    </dgm:pt>
    <dgm:pt modelId="{09B83CAE-C2D2-4C7F-8C03-14C69E149911}" type="pres">
      <dgm:prSet presAssocID="{CC835535-B40F-4F59-8BAF-691E41F7CBAF}" presName="hierChild1" presStyleCnt="0">
        <dgm:presLayoutVars>
          <dgm:orgChart val="1"/>
          <dgm:chPref val="1"/>
          <dgm:dir/>
          <dgm:animOne val="branch"/>
          <dgm:animLvl val="lvl"/>
          <dgm:resizeHandles/>
        </dgm:presLayoutVars>
      </dgm:prSet>
      <dgm:spPr/>
    </dgm:pt>
    <dgm:pt modelId="{70991E2F-839A-455D-8BFF-D9C51BB62A5E}" type="pres">
      <dgm:prSet presAssocID="{9CE5F9DC-BD9B-45A7-A75F-4B403918C764}" presName="hierRoot1" presStyleCnt="0">
        <dgm:presLayoutVars>
          <dgm:hierBranch val="init"/>
        </dgm:presLayoutVars>
      </dgm:prSet>
      <dgm:spPr/>
    </dgm:pt>
    <dgm:pt modelId="{FA6C5F80-0800-4B68-9587-54C006214A4C}" type="pres">
      <dgm:prSet presAssocID="{9CE5F9DC-BD9B-45A7-A75F-4B403918C764}" presName="rootComposite1" presStyleCnt="0"/>
      <dgm:spPr/>
    </dgm:pt>
    <dgm:pt modelId="{8CA6A7A9-FAD7-4413-8E1B-2341DB042925}" type="pres">
      <dgm:prSet presAssocID="{9CE5F9DC-BD9B-45A7-A75F-4B403918C764}" presName="rootText1" presStyleLbl="node0" presStyleIdx="0" presStyleCnt="5" custScaleX="258124" custLinFactX="100000" custLinFactNeighborX="144677" custLinFactNeighborY="13279">
        <dgm:presLayoutVars>
          <dgm:chPref val="3"/>
        </dgm:presLayoutVars>
      </dgm:prSet>
      <dgm:spPr/>
    </dgm:pt>
    <dgm:pt modelId="{AAE6F625-E8F4-44C8-8302-B17FA647A1EC}" type="pres">
      <dgm:prSet presAssocID="{9CE5F9DC-BD9B-45A7-A75F-4B403918C764}" presName="rootConnector1" presStyleLbl="node1" presStyleIdx="0" presStyleCnt="0"/>
      <dgm:spPr/>
    </dgm:pt>
    <dgm:pt modelId="{4C506536-43F2-4FCE-A000-28F73FE12517}" type="pres">
      <dgm:prSet presAssocID="{9CE5F9DC-BD9B-45A7-A75F-4B403918C764}" presName="hierChild2" presStyleCnt="0"/>
      <dgm:spPr/>
    </dgm:pt>
    <dgm:pt modelId="{846D7A0A-1BEF-4E95-8618-09A35A38EF78}" type="pres">
      <dgm:prSet presAssocID="{9CE5F9DC-BD9B-45A7-A75F-4B403918C764}" presName="hierChild3" presStyleCnt="0"/>
      <dgm:spPr/>
    </dgm:pt>
    <dgm:pt modelId="{3EAD03A1-C385-4BB3-984B-B7E24DC1B517}" type="pres">
      <dgm:prSet presAssocID="{9A6C7DE1-C4B8-4E84-9A29-1332E0AB6250}" presName="hierRoot1" presStyleCnt="0">
        <dgm:presLayoutVars>
          <dgm:hierBranch val="init"/>
        </dgm:presLayoutVars>
      </dgm:prSet>
      <dgm:spPr/>
    </dgm:pt>
    <dgm:pt modelId="{75378720-5203-4F1F-8E05-3167E2670E07}" type="pres">
      <dgm:prSet presAssocID="{9A6C7DE1-C4B8-4E84-9A29-1332E0AB6250}" presName="rootComposite1" presStyleCnt="0"/>
      <dgm:spPr/>
    </dgm:pt>
    <dgm:pt modelId="{E8A65268-D1CC-4B84-AE8B-F545963F4B50}" type="pres">
      <dgm:prSet presAssocID="{9A6C7DE1-C4B8-4E84-9A29-1332E0AB6250}" presName="rootText1" presStyleLbl="node0" presStyleIdx="1" presStyleCnt="5" custScaleX="258124" custLinFactY="52765" custLinFactNeighborX="-33554" custLinFactNeighborY="100000">
        <dgm:presLayoutVars>
          <dgm:chPref val="3"/>
        </dgm:presLayoutVars>
      </dgm:prSet>
      <dgm:spPr/>
    </dgm:pt>
    <dgm:pt modelId="{901C22F6-A557-4B97-8709-89BACA0BF6AB}" type="pres">
      <dgm:prSet presAssocID="{9A6C7DE1-C4B8-4E84-9A29-1332E0AB6250}" presName="rootConnector1" presStyleLbl="node1" presStyleIdx="0" presStyleCnt="0"/>
      <dgm:spPr/>
    </dgm:pt>
    <dgm:pt modelId="{38B8304B-D512-4281-B728-C11AF9655AD6}" type="pres">
      <dgm:prSet presAssocID="{9A6C7DE1-C4B8-4E84-9A29-1332E0AB6250}" presName="hierChild2" presStyleCnt="0"/>
      <dgm:spPr/>
    </dgm:pt>
    <dgm:pt modelId="{A0588553-1E83-4282-BD1F-0D99A4CAC562}" type="pres">
      <dgm:prSet presAssocID="{9A6C7DE1-C4B8-4E84-9A29-1332E0AB6250}" presName="hierChild3" presStyleCnt="0"/>
      <dgm:spPr/>
    </dgm:pt>
    <dgm:pt modelId="{EFA80BD8-9616-4B0F-A93F-BFC593CD49DA}" type="pres">
      <dgm:prSet presAssocID="{7B439E6C-1835-472D-A22F-B47A685CBFF5}" presName="hierRoot1" presStyleCnt="0">
        <dgm:presLayoutVars>
          <dgm:hierBranch val="init"/>
        </dgm:presLayoutVars>
      </dgm:prSet>
      <dgm:spPr/>
    </dgm:pt>
    <dgm:pt modelId="{AA61C6FD-1290-4FAF-89CC-CF62E2C02025}" type="pres">
      <dgm:prSet presAssocID="{7B439E6C-1835-472D-A22F-B47A685CBFF5}" presName="rootComposite1" presStyleCnt="0"/>
      <dgm:spPr/>
    </dgm:pt>
    <dgm:pt modelId="{1FA355E7-0912-4865-8E40-B4E977D5FAD7}" type="pres">
      <dgm:prSet presAssocID="{7B439E6C-1835-472D-A22F-B47A685CBFF5}" presName="rootText1" presStyleLbl="node0" presStyleIdx="2" presStyleCnt="5" custScaleX="258124" custLinFactNeighborX="2019" custLinFactNeighborY="13279">
        <dgm:presLayoutVars>
          <dgm:chPref val="3"/>
        </dgm:presLayoutVars>
      </dgm:prSet>
      <dgm:spPr/>
    </dgm:pt>
    <dgm:pt modelId="{87598BF9-15AD-47A8-A3EA-02C4D297E9C2}" type="pres">
      <dgm:prSet presAssocID="{7B439E6C-1835-472D-A22F-B47A685CBFF5}" presName="rootConnector1" presStyleLbl="node1" presStyleIdx="0" presStyleCnt="0"/>
      <dgm:spPr/>
    </dgm:pt>
    <dgm:pt modelId="{4CEF5B4A-AC85-4763-9CB7-36553AB3BADC}" type="pres">
      <dgm:prSet presAssocID="{7B439E6C-1835-472D-A22F-B47A685CBFF5}" presName="hierChild2" presStyleCnt="0"/>
      <dgm:spPr/>
    </dgm:pt>
    <dgm:pt modelId="{FAFCDE4D-8378-4AB5-89E2-EABE774DA9E0}" type="pres">
      <dgm:prSet presAssocID="{1F2CD5DE-BDFA-488D-BDED-096DB12B5FF3}" presName="Name37" presStyleLbl="parChTrans1D2" presStyleIdx="0" presStyleCnt="1" custSzX="95783"/>
      <dgm:spPr/>
    </dgm:pt>
    <dgm:pt modelId="{8D58C561-C6C5-46FA-AAA4-2C69654237C4}" type="pres">
      <dgm:prSet presAssocID="{E4323101-BE07-42C8-B955-7A6C8DB5CC1C}" presName="hierRoot2" presStyleCnt="0">
        <dgm:presLayoutVars>
          <dgm:hierBranch val="init"/>
        </dgm:presLayoutVars>
      </dgm:prSet>
      <dgm:spPr/>
    </dgm:pt>
    <dgm:pt modelId="{82436E4D-6DFB-46D0-BBCF-02E665E19A24}" type="pres">
      <dgm:prSet presAssocID="{E4323101-BE07-42C8-B955-7A6C8DB5CC1C}" presName="rootComposite" presStyleCnt="0"/>
      <dgm:spPr/>
    </dgm:pt>
    <dgm:pt modelId="{D687506F-27B7-4AC6-A392-99233B5B8B9C}" type="pres">
      <dgm:prSet presAssocID="{E4323101-BE07-42C8-B955-7A6C8DB5CC1C}" presName="rootText" presStyleLbl="node2" presStyleIdx="0" presStyleCnt="1" custScaleX="258124" custLinFactNeighborX="2019" custLinFactNeighborY="13279">
        <dgm:presLayoutVars>
          <dgm:chPref val="3"/>
        </dgm:presLayoutVars>
      </dgm:prSet>
      <dgm:spPr/>
    </dgm:pt>
    <dgm:pt modelId="{EA626988-3224-42C1-8CEB-36FD1ACB67C2}" type="pres">
      <dgm:prSet presAssocID="{E4323101-BE07-42C8-B955-7A6C8DB5CC1C}" presName="rootConnector" presStyleLbl="node2" presStyleIdx="0" presStyleCnt="1"/>
      <dgm:spPr/>
    </dgm:pt>
    <dgm:pt modelId="{3883CABC-4C69-4768-BBC0-574EFB656EB5}" type="pres">
      <dgm:prSet presAssocID="{E4323101-BE07-42C8-B955-7A6C8DB5CC1C}" presName="hierChild4" presStyleCnt="0"/>
      <dgm:spPr/>
    </dgm:pt>
    <dgm:pt modelId="{8C866685-9C4B-4145-AE29-0EFE3D618D88}" type="pres">
      <dgm:prSet presAssocID="{953D7791-DE39-4DBD-97EB-243A4C4C1A7E}" presName="Name37" presStyleLbl="parChTrans1D3" presStyleIdx="0" presStyleCnt="1" custSzX="95783"/>
      <dgm:spPr/>
    </dgm:pt>
    <dgm:pt modelId="{D3445495-DE50-4A88-B4AA-75D2B6201496}" type="pres">
      <dgm:prSet presAssocID="{58851A8D-8320-4CC2-919C-A7C3E3B5811F}" presName="hierRoot2" presStyleCnt="0">
        <dgm:presLayoutVars>
          <dgm:hierBranch/>
        </dgm:presLayoutVars>
      </dgm:prSet>
      <dgm:spPr/>
    </dgm:pt>
    <dgm:pt modelId="{BAA2CF89-1491-403C-9416-CB641C192113}" type="pres">
      <dgm:prSet presAssocID="{58851A8D-8320-4CC2-919C-A7C3E3B5811F}" presName="rootComposite" presStyleCnt="0"/>
      <dgm:spPr/>
    </dgm:pt>
    <dgm:pt modelId="{63334234-CD97-4967-91F7-512DA8864BD7}" type="pres">
      <dgm:prSet presAssocID="{58851A8D-8320-4CC2-919C-A7C3E3B5811F}" presName="rootText" presStyleLbl="node3" presStyleIdx="0" presStyleCnt="1" custScaleX="258124" custLinFactNeighborX="2019" custLinFactNeighborY="13279">
        <dgm:presLayoutVars>
          <dgm:chPref val="3"/>
        </dgm:presLayoutVars>
      </dgm:prSet>
      <dgm:spPr>
        <a:prstGeom prst="rect">
          <a:avLst/>
        </a:prstGeom>
      </dgm:spPr>
    </dgm:pt>
    <dgm:pt modelId="{291FE678-E73C-45D7-AE05-58B965BF8D31}" type="pres">
      <dgm:prSet presAssocID="{58851A8D-8320-4CC2-919C-A7C3E3B5811F}" presName="rootConnector" presStyleLbl="node3" presStyleIdx="0" presStyleCnt="1"/>
      <dgm:spPr/>
    </dgm:pt>
    <dgm:pt modelId="{54D1305B-2BCA-422C-AE61-3104CE7527ED}" type="pres">
      <dgm:prSet presAssocID="{58851A8D-8320-4CC2-919C-A7C3E3B5811F}" presName="hierChild4" presStyleCnt="0"/>
      <dgm:spPr/>
    </dgm:pt>
    <dgm:pt modelId="{266A86FF-0C52-4F1C-9FE0-342E998FB363}" type="pres">
      <dgm:prSet presAssocID="{A0051E59-F51F-4489-AACA-23559C95E8A1}" presName="Name35" presStyleLbl="parChTrans1D4" presStyleIdx="0" presStyleCnt="1" custSzX="95783"/>
      <dgm:spPr/>
    </dgm:pt>
    <dgm:pt modelId="{3D7A499D-9560-4195-A5AD-7DCCE9946FF0}" type="pres">
      <dgm:prSet presAssocID="{A2260AF0-A3FC-441E-8D77-A3B4180A989F}" presName="hierRoot2" presStyleCnt="0">
        <dgm:presLayoutVars>
          <dgm:hierBranch/>
        </dgm:presLayoutVars>
      </dgm:prSet>
      <dgm:spPr/>
    </dgm:pt>
    <dgm:pt modelId="{635FB349-7269-41CF-AE2F-6EBEB372C9A2}" type="pres">
      <dgm:prSet presAssocID="{A2260AF0-A3FC-441E-8D77-A3B4180A989F}" presName="rootComposite" presStyleCnt="0"/>
      <dgm:spPr/>
    </dgm:pt>
    <dgm:pt modelId="{FDF4AD47-C1E3-4A57-A710-36ECAD4DDBDA}" type="pres">
      <dgm:prSet presAssocID="{A2260AF0-A3FC-441E-8D77-A3B4180A989F}" presName="rootText" presStyleLbl="node4" presStyleIdx="0" presStyleCnt="1" custScaleX="258124" custLinFactNeighborX="2019" custLinFactNeighborY="13279">
        <dgm:presLayoutVars>
          <dgm:chPref val="3"/>
        </dgm:presLayoutVars>
      </dgm:prSet>
      <dgm:spPr>
        <a:prstGeom prst="rect">
          <a:avLst/>
        </a:prstGeom>
      </dgm:spPr>
    </dgm:pt>
    <dgm:pt modelId="{A5640D84-1E1A-4875-B8B2-9CBC482BD8AD}" type="pres">
      <dgm:prSet presAssocID="{A2260AF0-A3FC-441E-8D77-A3B4180A989F}" presName="rootConnector" presStyleLbl="node4" presStyleIdx="0" presStyleCnt="1"/>
      <dgm:spPr/>
    </dgm:pt>
    <dgm:pt modelId="{239DC2FA-487B-4A0A-8D7F-619F647A58EE}" type="pres">
      <dgm:prSet presAssocID="{A2260AF0-A3FC-441E-8D77-A3B4180A989F}" presName="hierChild4" presStyleCnt="0"/>
      <dgm:spPr/>
    </dgm:pt>
    <dgm:pt modelId="{41EEE8BA-7258-4096-A0F3-A1D362574A2E}" type="pres">
      <dgm:prSet presAssocID="{A2260AF0-A3FC-441E-8D77-A3B4180A989F}" presName="hierChild5" presStyleCnt="0"/>
      <dgm:spPr/>
    </dgm:pt>
    <dgm:pt modelId="{F2DDCDA1-0C70-4568-BB71-4758A2EA35AA}" type="pres">
      <dgm:prSet presAssocID="{58851A8D-8320-4CC2-919C-A7C3E3B5811F}" presName="hierChild5" presStyleCnt="0"/>
      <dgm:spPr/>
    </dgm:pt>
    <dgm:pt modelId="{466745BB-E0F7-4DEA-84D6-DDB7F9EEBAD4}" type="pres">
      <dgm:prSet presAssocID="{E4323101-BE07-42C8-B955-7A6C8DB5CC1C}" presName="hierChild5" presStyleCnt="0"/>
      <dgm:spPr/>
    </dgm:pt>
    <dgm:pt modelId="{1038F6C4-07F8-4451-A81A-BF6A0DAE08A6}" type="pres">
      <dgm:prSet presAssocID="{7B439E6C-1835-472D-A22F-B47A685CBFF5}" presName="hierChild3" presStyleCnt="0"/>
      <dgm:spPr/>
    </dgm:pt>
    <dgm:pt modelId="{22E7D614-DBC5-497F-B516-5A8BEAE22032}" type="pres">
      <dgm:prSet presAssocID="{365D8F2F-8ACF-4C94-A644-982D1887032A}" presName="hierRoot1" presStyleCnt="0">
        <dgm:presLayoutVars>
          <dgm:hierBranch val="init"/>
        </dgm:presLayoutVars>
      </dgm:prSet>
      <dgm:spPr/>
    </dgm:pt>
    <dgm:pt modelId="{93652057-B369-4FC6-B1B8-D97187598DA0}" type="pres">
      <dgm:prSet presAssocID="{365D8F2F-8ACF-4C94-A644-982D1887032A}" presName="rootComposite1" presStyleCnt="0"/>
      <dgm:spPr/>
    </dgm:pt>
    <dgm:pt modelId="{74C9A939-C1FB-4708-BCBB-B363C0D8E0C0}" type="pres">
      <dgm:prSet presAssocID="{365D8F2F-8ACF-4C94-A644-982D1887032A}" presName="rootText1" presStyleLbl="node0" presStyleIdx="3" presStyleCnt="5" custScaleX="258124" custLinFactY="53020" custLinFactNeighborX="37755" custLinFactNeighborY="100000">
        <dgm:presLayoutVars>
          <dgm:chPref val="3"/>
        </dgm:presLayoutVars>
      </dgm:prSet>
      <dgm:spPr/>
    </dgm:pt>
    <dgm:pt modelId="{95947828-DB0C-4C6D-B6F2-E33A6E02E2D8}" type="pres">
      <dgm:prSet presAssocID="{365D8F2F-8ACF-4C94-A644-982D1887032A}" presName="rootConnector1" presStyleLbl="node1" presStyleIdx="0" presStyleCnt="0"/>
      <dgm:spPr/>
    </dgm:pt>
    <dgm:pt modelId="{2362DDF5-E9D2-48F2-B87D-EEEF9342C8E2}" type="pres">
      <dgm:prSet presAssocID="{365D8F2F-8ACF-4C94-A644-982D1887032A}" presName="hierChild2" presStyleCnt="0"/>
      <dgm:spPr/>
    </dgm:pt>
    <dgm:pt modelId="{3ABB6AA3-58B5-4A87-8BDB-2F0576BC5805}" type="pres">
      <dgm:prSet presAssocID="{365D8F2F-8ACF-4C94-A644-982D1887032A}" presName="hierChild3" presStyleCnt="0"/>
      <dgm:spPr/>
    </dgm:pt>
    <dgm:pt modelId="{4A674D37-C551-422C-9265-2EB141FCB621}" type="pres">
      <dgm:prSet presAssocID="{5E22D76A-F032-4F7B-853A-B7458F7A635B}" presName="hierRoot1" presStyleCnt="0">
        <dgm:presLayoutVars>
          <dgm:hierBranch val="init"/>
        </dgm:presLayoutVars>
      </dgm:prSet>
      <dgm:spPr/>
    </dgm:pt>
    <dgm:pt modelId="{62BB0524-50D9-480C-82EB-D1170558B43D}" type="pres">
      <dgm:prSet presAssocID="{5E22D76A-F032-4F7B-853A-B7458F7A635B}" presName="rootComposite1" presStyleCnt="0"/>
      <dgm:spPr/>
    </dgm:pt>
    <dgm:pt modelId="{5FE5D47D-3F28-4D29-AEC8-1F748579FBF2}" type="pres">
      <dgm:prSet presAssocID="{5E22D76A-F032-4F7B-853A-B7458F7A635B}" presName="rootText1" presStyleLbl="node0" presStyleIdx="4" presStyleCnt="5" custScaleX="258124" custLinFactX="-100000" custLinFactNeighborX="-141330" custLinFactNeighborY="12908">
        <dgm:presLayoutVars>
          <dgm:chPref val="3"/>
        </dgm:presLayoutVars>
      </dgm:prSet>
      <dgm:spPr/>
    </dgm:pt>
    <dgm:pt modelId="{0362B911-69FD-467A-8D37-AABB6792F907}" type="pres">
      <dgm:prSet presAssocID="{5E22D76A-F032-4F7B-853A-B7458F7A635B}" presName="rootConnector1" presStyleLbl="node1" presStyleIdx="0" presStyleCnt="0"/>
      <dgm:spPr/>
    </dgm:pt>
    <dgm:pt modelId="{90FC2CA6-DF31-49C9-BF99-065DB17FB4F1}" type="pres">
      <dgm:prSet presAssocID="{5E22D76A-F032-4F7B-853A-B7458F7A635B}" presName="hierChild2" presStyleCnt="0"/>
      <dgm:spPr/>
    </dgm:pt>
    <dgm:pt modelId="{94B46DB2-1497-410D-B9C0-B0EB1FE94E8D}" type="pres">
      <dgm:prSet presAssocID="{5E22D76A-F032-4F7B-853A-B7458F7A635B}" presName="hierChild3" presStyleCnt="0"/>
      <dgm:spPr/>
    </dgm:pt>
  </dgm:ptLst>
  <dgm:cxnLst>
    <dgm:cxn modelId="{A9C85E05-FAF9-41A6-9857-D0ED58159861}" srcId="{CC835535-B40F-4F59-8BAF-691E41F7CBAF}" destId="{5E22D76A-F032-4F7B-853A-B7458F7A635B}" srcOrd="4" destOrd="0" parTransId="{FE3C540C-FD85-4C8F-B8BC-5E84F789D972}" sibTransId="{7048AB22-6225-4BAE-8269-59FBEB414F55}"/>
    <dgm:cxn modelId="{F6204310-11AC-40A1-BB53-703BB970C16C}" srcId="{CC835535-B40F-4F59-8BAF-691E41F7CBAF}" destId="{9A6C7DE1-C4B8-4E84-9A29-1332E0AB6250}" srcOrd="1" destOrd="0" parTransId="{1045489F-2E75-422A-8DED-F2322D80B4E3}" sibTransId="{DEAF727F-E33A-48A1-90A9-42CB4323E543}"/>
    <dgm:cxn modelId="{6D9A691A-A514-4D2D-BD48-6FE1DACF0597}" srcId="{58851A8D-8320-4CC2-919C-A7C3E3B5811F}" destId="{A2260AF0-A3FC-441E-8D77-A3B4180A989F}" srcOrd="0" destOrd="0" parTransId="{A0051E59-F51F-4489-AACA-23559C95E8A1}" sibTransId="{23D9E436-E2CF-4EC5-B03F-BCB80B3F3746}"/>
    <dgm:cxn modelId="{E78CA03F-6762-4841-9B23-3C5A06C2F2CF}" srcId="{7B439E6C-1835-472D-A22F-B47A685CBFF5}" destId="{E4323101-BE07-42C8-B955-7A6C8DB5CC1C}" srcOrd="0" destOrd="0" parTransId="{1F2CD5DE-BDFA-488D-BDED-096DB12B5FF3}" sibTransId="{04745C44-7634-4FDC-AE75-A6EF300D40F5}"/>
    <dgm:cxn modelId="{0AD33A60-FD3C-4C80-A655-07FCACEB7C43}" type="presOf" srcId="{365D8F2F-8ACF-4C94-A644-982D1887032A}" destId="{95947828-DB0C-4C6D-B6F2-E33A6E02E2D8}" srcOrd="1" destOrd="0" presId="urn:microsoft.com/office/officeart/2005/8/layout/orgChart1"/>
    <dgm:cxn modelId="{17519661-29E3-4213-81CC-2CB86F50A4E6}" type="presOf" srcId="{A2260AF0-A3FC-441E-8D77-A3B4180A989F}" destId="{FDF4AD47-C1E3-4A57-A710-36ECAD4DDBDA}" srcOrd="0" destOrd="0" presId="urn:microsoft.com/office/officeart/2005/8/layout/orgChart1"/>
    <dgm:cxn modelId="{0FB7426C-0E7C-46B6-B237-5D431EB57C8C}" type="presOf" srcId="{A0051E59-F51F-4489-AACA-23559C95E8A1}" destId="{266A86FF-0C52-4F1C-9FE0-342E998FB363}" srcOrd="0" destOrd="0" presId="urn:microsoft.com/office/officeart/2005/8/layout/orgChart1"/>
    <dgm:cxn modelId="{31337E4D-92A0-4DA0-B720-C7BA64EE0D25}" srcId="{CC835535-B40F-4F59-8BAF-691E41F7CBAF}" destId="{9CE5F9DC-BD9B-45A7-A75F-4B403918C764}" srcOrd="0" destOrd="0" parTransId="{3B098D0E-44DD-4313-86C0-DE2EA935F3A5}" sibTransId="{607C49D5-FFCC-46FB-A73D-C462E51F462C}"/>
    <dgm:cxn modelId="{29598F6F-4776-4FDD-887D-44E0494B3415}" type="presOf" srcId="{58851A8D-8320-4CC2-919C-A7C3E3B5811F}" destId="{63334234-CD97-4967-91F7-512DA8864BD7}" srcOrd="0" destOrd="0" presId="urn:microsoft.com/office/officeart/2005/8/layout/orgChart1"/>
    <dgm:cxn modelId="{21C77C54-FF63-420B-A7DD-CC704ACAA447}" type="presOf" srcId="{9CE5F9DC-BD9B-45A7-A75F-4B403918C764}" destId="{8CA6A7A9-FAD7-4413-8E1B-2341DB042925}" srcOrd="0" destOrd="0" presId="urn:microsoft.com/office/officeart/2005/8/layout/orgChart1"/>
    <dgm:cxn modelId="{DA9AEC57-5AA1-45DE-80DA-F1F74048FB14}" type="presOf" srcId="{58851A8D-8320-4CC2-919C-A7C3E3B5811F}" destId="{291FE678-E73C-45D7-AE05-58B965BF8D31}" srcOrd="1" destOrd="0" presId="urn:microsoft.com/office/officeart/2005/8/layout/orgChart1"/>
    <dgm:cxn modelId="{07FB6458-0C86-4D46-81B4-5A67A94EF172}" type="presOf" srcId="{9A6C7DE1-C4B8-4E84-9A29-1332E0AB6250}" destId="{901C22F6-A557-4B97-8709-89BACA0BF6AB}" srcOrd="1" destOrd="0" presId="urn:microsoft.com/office/officeart/2005/8/layout/orgChart1"/>
    <dgm:cxn modelId="{8B945E59-F4C3-4BBC-8BCB-CAE1C5D0CE4C}" type="presOf" srcId="{1F2CD5DE-BDFA-488D-BDED-096DB12B5FF3}" destId="{FAFCDE4D-8378-4AB5-89E2-EABE774DA9E0}" srcOrd="0" destOrd="0" presId="urn:microsoft.com/office/officeart/2005/8/layout/orgChart1"/>
    <dgm:cxn modelId="{1853257C-D6A8-4707-9635-FB876B461DBD}" type="presOf" srcId="{E4323101-BE07-42C8-B955-7A6C8DB5CC1C}" destId="{D687506F-27B7-4AC6-A392-99233B5B8B9C}" srcOrd="0" destOrd="0" presId="urn:microsoft.com/office/officeart/2005/8/layout/orgChart1"/>
    <dgm:cxn modelId="{616EEF89-1B58-43B9-93A5-E0933AD3E0E0}" type="presOf" srcId="{E4323101-BE07-42C8-B955-7A6C8DB5CC1C}" destId="{EA626988-3224-42C1-8CEB-36FD1ACB67C2}" srcOrd="1" destOrd="0" presId="urn:microsoft.com/office/officeart/2005/8/layout/orgChart1"/>
    <dgm:cxn modelId="{115BE08D-E07A-4B5D-98D4-25D72659D5A8}" srcId="{CC835535-B40F-4F59-8BAF-691E41F7CBAF}" destId="{365D8F2F-8ACF-4C94-A644-982D1887032A}" srcOrd="3" destOrd="0" parTransId="{37DC6D24-7D0B-4F2B-88F2-B5B0CDF4E77F}" sibTransId="{95CDA805-5597-4D0C-9BC2-EC0E01A5CE37}"/>
    <dgm:cxn modelId="{83FD9F96-DE92-4BF7-B4EB-089C1533D150}" type="presOf" srcId="{7B439E6C-1835-472D-A22F-B47A685CBFF5}" destId="{1FA355E7-0912-4865-8E40-B4E977D5FAD7}" srcOrd="0" destOrd="0" presId="urn:microsoft.com/office/officeart/2005/8/layout/orgChart1"/>
    <dgm:cxn modelId="{91E25FA4-706A-4A8E-812E-9D1549E3017D}" type="presOf" srcId="{9CE5F9DC-BD9B-45A7-A75F-4B403918C764}" destId="{AAE6F625-E8F4-44C8-8302-B17FA647A1EC}" srcOrd="1" destOrd="0" presId="urn:microsoft.com/office/officeart/2005/8/layout/orgChart1"/>
    <dgm:cxn modelId="{3292A6B0-19AF-4CC6-8F6C-35D52E44BCCE}" type="presOf" srcId="{5E22D76A-F032-4F7B-853A-B7458F7A635B}" destId="{5FE5D47D-3F28-4D29-AEC8-1F748579FBF2}" srcOrd="0" destOrd="0" presId="urn:microsoft.com/office/officeart/2005/8/layout/orgChart1"/>
    <dgm:cxn modelId="{172760C3-DCE3-493F-8E46-DCDA2EDB9CAB}" type="presOf" srcId="{9A6C7DE1-C4B8-4E84-9A29-1332E0AB6250}" destId="{E8A65268-D1CC-4B84-AE8B-F545963F4B50}" srcOrd="0" destOrd="0" presId="urn:microsoft.com/office/officeart/2005/8/layout/orgChart1"/>
    <dgm:cxn modelId="{60E835C6-5139-4617-93DE-818C81009C7E}" type="presOf" srcId="{5E22D76A-F032-4F7B-853A-B7458F7A635B}" destId="{0362B911-69FD-467A-8D37-AABB6792F907}" srcOrd="1" destOrd="0" presId="urn:microsoft.com/office/officeart/2005/8/layout/orgChart1"/>
    <dgm:cxn modelId="{AA5606D6-ACF2-4D50-AE52-63773E2C7AAD}" type="presOf" srcId="{CC835535-B40F-4F59-8BAF-691E41F7CBAF}" destId="{09B83CAE-C2D2-4C7F-8C03-14C69E149911}" srcOrd="0" destOrd="0" presId="urn:microsoft.com/office/officeart/2005/8/layout/orgChart1"/>
    <dgm:cxn modelId="{C288DDDA-B140-4C7D-8235-F20E17B31204}" type="presOf" srcId="{953D7791-DE39-4DBD-97EB-243A4C4C1A7E}" destId="{8C866685-9C4B-4145-AE29-0EFE3D618D88}" srcOrd="0" destOrd="0" presId="urn:microsoft.com/office/officeart/2005/8/layout/orgChart1"/>
    <dgm:cxn modelId="{F20ED3DD-CD87-4FDB-B84C-6A2A9DD6F8F7}" type="presOf" srcId="{A2260AF0-A3FC-441E-8D77-A3B4180A989F}" destId="{A5640D84-1E1A-4875-B8B2-9CBC482BD8AD}" srcOrd="1" destOrd="0" presId="urn:microsoft.com/office/officeart/2005/8/layout/orgChart1"/>
    <dgm:cxn modelId="{E77589E8-D036-4BBA-B214-E27284659670}" type="presOf" srcId="{7B439E6C-1835-472D-A22F-B47A685CBFF5}" destId="{87598BF9-15AD-47A8-A3EA-02C4D297E9C2}" srcOrd="1" destOrd="0" presId="urn:microsoft.com/office/officeart/2005/8/layout/orgChart1"/>
    <dgm:cxn modelId="{9DEE61FA-F41B-4404-9B85-E4A0251A67E1}" type="presOf" srcId="{365D8F2F-8ACF-4C94-A644-982D1887032A}" destId="{74C9A939-C1FB-4708-BCBB-B363C0D8E0C0}" srcOrd="0" destOrd="0" presId="urn:microsoft.com/office/officeart/2005/8/layout/orgChart1"/>
    <dgm:cxn modelId="{F08165FA-484E-46FA-82D0-FE10CE23B52B}" srcId="{E4323101-BE07-42C8-B955-7A6C8DB5CC1C}" destId="{58851A8D-8320-4CC2-919C-A7C3E3B5811F}" srcOrd="0" destOrd="0" parTransId="{953D7791-DE39-4DBD-97EB-243A4C4C1A7E}" sibTransId="{7998E350-2A16-4B9A-BF5A-8FF54009EC71}"/>
    <dgm:cxn modelId="{349CFAFE-1417-4099-B619-EC54DA86A6E0}" srcId="{CC835535-B40F-4F59-8BAF-691E41F7CBAF}" destId="{7B439E6C-1835-472D-A22F-B47A685CBFF5}" srcOrd="2" destOrd="0" parTransId="{DF1117C5-6F49-46B9-9071-AEC887D938D4}" sibTransId="{02860EB4-9D50-4577-B803-B24E781BB9F9}"/>
    <dgm:cxn modelId="{030EA29E-7267-4887-991E-6CA802C8B1DB}" type="presParOf" srcId="{09B83CAE-C2D2-4C7F-8C03-14C69E149911}" destId="{70991E2F-839A-455D-8BFF-D9C51BB62A5E}" srcOrd="0" destOrd="0" presId="urn:microsoft.com/office/officeart/2005/8/layout/orgChart1"/>
    <dgm:cxn modelId="{FD888F76-123A-4D28-8FAB-A8D93AA42660}" type="presParOf" srcId="{70991E2F-839A-455D-8BFF-D9C51BB62A5E}" destId="{FA6C5F80-0800-4B68-9587-54C006214A4C}" srcOrd="0" destOrd="0" presId="urn:microsoft.com/office/officeart/2005/8/layout/orgChart1"/>
    <dgm:cxn modelId="{1E679BAC-9C61-4C3D-BDAC-6CF83A3A2801}" type="presParOf" srcId="{FA6C5F80-0800-4B68-9587-54C006214A4C}" destId="{8CA6A7A9-FAD7-4413-8E1B-2341DB042925}" srcOrd="0" destOrd="0" presId="urn:microsoft.com/office/officeart/2005/8/layout/orgChart1"/>
    <dgm:cxn modelId="{7663114D-7419-4FF1-9CF0-57F814177FBE}" type="presParOf" srcId="{FA6C5F80-0800-4B68-9587-54C006214A4C}" destId="{AAE6F625-E8F4-44C8-8302-B17FA647A1EC}" srcOrd="1" destOrd="0" presId="urn:microsoft.com/office/officeart/2005/8/layout/orgChart1"/>
    <dgm:cxn modelId="{9E7B4FB0-6CA8-44F6-8F8E-FEBEF23CAA70}" type="presParOf" srcId="{70991E2F-839A-455D-8BFF-D9C51BB62A5E}" destId="{4C506536-43F2-4FCE-A000-28F73FE12517}" srcOrd="1" destOrd="0" presId="urn:microsoft.com/office/officeart/2005/8/layout/orgChart1"/>
    <dgm:cxn modelId="{6DF5DBBF-711A-40E7-96F7-8A05DBD5BE5D}" type="presParOf" srcId="{70991E2F-839A-455D-8BFF-D9C51BB62A5E}" destId="{846D7A0A-1BEF-4E95-8618-09A35A38EF78}" srcOrd="2" destOrd="0" presId="urn:microsoft.com/office/officeart/2005/8/layout/orgChart1"/>
    <dgm:cxn modelId="{BA5517F3-1AC8-4C38-B9A3-4F159BF2415A}" type="presParOf" srcId="{09B83CAE-C2D2-4C7F-8C03-14C69E149911}" destId="{3EAD03A1-C385-4BB3-984B-B7E24DC1B517}" srcOrd="1" destOrd="0" presId="urn:microsoft.com/office/officeart/2005/8/layout/orgChart1"/>
    <dgm:cxn modelId="{ACB5D304-D126-4AE4-B0CA-C9B8F5A59E40}" type="presParOf" srcId="{3EAD03A1-C385-4BB3-984B-B7E24DC1B517}" destId="{75378720-5203-4F1F-8E05-3167E2670E07}" srcOrd="0" destOrd="0" presId="urn:microsoft.com/office/officeart/2005/8/layout/orgChart1"/>
    <dgm:cxn modelId="{F1C6D08E-16B4-42C3-B162-31E754276C0E}" type="presParOf" srcId="{75378720-5203-4F1F-8E05-3167E2670E07}" destId="{E8A65268-D1CC-4B84-AE8B-F545963F4B50}" srcOrd="0" destOrd="0" presId="urn:microsoft.com/office/officeart/2005/8/layout/orgChart1"/>
    <dgm:cxn modelId="{F2B1F6FB-F26C-48CD-8585-E70F0F888E61}" type="presParOf" srcId="{75378720-5203-4F1F-8E05-3167E2670E07}" destId="{901C22F6-A557-4B97-8709-89BACA0BF6AB}" srcOrd="1" destOrd="0" presId="urn:microsoft.com/office/officeart/2005/8/layout/orgChart1"/>
    <dgm:cxn modelId="{4A60A32A-E036-4645-80A0-B0548FA1E8ED}" type="presParOf" srcId="{3EAD03A1-C385-4BB3-984B-B7E24DC1B517}" destId="{38B8304B-D512-4281-B728-C11AF9655AD6}" srcOrd="1" destOrd="0" presId="urn:microsoft.com/office/officeart/2005/8/layout/orgChart1"/>
    <dgm:cxn modelId="{94A01A8A-906A-4BFF-83BB-F0FF9DD990D0}" type="presParOf" srcId="{3EAD03A1-C385-4BB3-984B-B7E24DC1B517}" destId="{A0588553-1E83-4282-BD1F-0D99A4CAC562}" srcOrd="2" destOrd="0" presId="urn:microsoft.com/office/officeart/2005/8/layout/orgChart1"/>
    <dgm:cxn modelId="{C660AC09-6D06-4B2A-A935-004444F3DF18}" type="presParOf" srcId="{09B83CAE-C2D2-4C7F-8C03-14C69E149911}" destId="{EFA80BD8-9616-4B0F-A93F-BFC593CD49DA}" srcOrd="2" destOrd="0" presId="urn:microsoft.com/office/officeart/2005/8/layout/orgChart1"/>
    <dgm:cxn modelId="{5E02FFA1-B528-4098-BF4C-DE674FFD3F94}" type="presParOf" srcId="{EFA80BD8-9616-4B0F-A93F-BFC593CD49DA}" destId="{AA61C6FD-1290-4FAF-89CC-CF62E2C02025}" srcOrd="0" destOrd="0" presId="urn:microsoft.com/office/officeart/2005/8/layout/orgChart1"/>
    <dgm:cxn modelId="{A8AE9B55-B817-4237-852A-C2FEBF34C915}" type="presParOf" srcId="{AA61C6FD-1290-4FAF-89CC-CF62E2C02025}" destId="{1FA355E7-0912-4865-8E40-B4E977D5FAD7}" srcOrd="0" destOrd="0" presId="urn:microsoft.com/office/officeart/2005/8/layout/orgChart1"/>
    <dgm:cxn modelId="{A0A84770-A221-4CCB-9F87-E1AE9B1ED4A4}" type="presParOf" srcId="{AA61C6FD-1290-4FAF-89CC-CF62E2C02025}" destId="{87598BF9-15AD-47A8-A3EA-02C4D297E9C2}" srcOrd="1" destOrd="0" presId="urn:microsoft.com/office/officeart/2005/8/layout/orgChart1"/>
    <dgm:cxn modelId="{89E615DD-B991-4590-B077-A9FD5EBF8179}" type="presParOf" srcId="{EFA80BD8-9616-4B0F-A93F-BFC593CD49DA}" destId="{4CEF5B4A-AC85-4763-9CB7-36553AB3BADC}" srcOrd="1" destOrd="0" presId="urn:microsoft.com/office/officeart/2005/8/layout/orgChart1"/>
    <dgm:cxn modelId="{6625BE1A-1EE8-46A1-92A7-0230A1CEB076}" type="presParOf" srcId="{4CEF5B4A-AC85-4763-9CB7-36553AB3BADC}" destId="{FAFCDE4D-8378-4AB5-89E2-EABE774DA9E0}" srcOrd="0" destOrd="0" presId="urn:microsoft.com/office/officeart/2005/8/layout/orgChart1"/>
    <dgm:cxn modelId="{1A0AEA8B-117C-44B1-B8A1-B95356C6707F}" type="presParOf" srcId="{4CEF5B4A-AC85-4763-9CB7-36553AB3BADC}" destId="{8D58C561-C6C5-46FA-AAA4-2C69654237C4}" srcOrd="1" destOrd="0" presId="urn:microsoft.com/office/officeart/2005/8/layout/orgChart1"/>
    <dgm:cxn modelId="{5DF759AD-7D26-4305-ABA6-D589F2CE3CEB}" type="presParOf" srcId="{8D58C561-C6C5-46FA-AAA4-2C69654237C4}" destId="{82436E4D-6DFB-46D0-BBCF-02E665E19A24}" srcOrd="0" destOrd="0" presId="urn:microsoft.com/office/officeart/2005/8/layout/orgChart1"/>
    <dgm:cxn modelId="{3F464B96-DE25-4395-96DC-4FE6F5F785AA}" type="presParOf" srcId="{82436E4D-6DFB-46D0-BBCF-02E665E19A24}" destId="{D687506F-27B7-4AC6-A392-99233B5B8B9C}" srcOrd="0" destOrd="0" presId="urn:microsoft.com/office/officeart/2005/8/layout/orgChart1"/>
    <dgm:cxn modelId="{4E72D246-8513-474D-AC49-A30DF903C7DE}" type="presParOf" srcId="{82436E4D-6DFB-46D0-BBCF-02E665E19A24}" destId="{EA626988-3224-42C1-8CEB-36FD1ACB67C2}" srcOrd="1" destOrd="0" presId="urn:microsoft.com/office/officeart/2005/8/layout/orgChart1"/>
    <dgm:cxn modelId="{6BD55A6F-69A6-41A0-9C39-9B511368825E}" type="presParOf" srcId="{8D58C561-C6C5-46FA-AAA4-2C69654237C4}" destId="{3883CABC-4C69-4768-BBC0-574EFB656EB5}" srcOrd="1" destOrd="0" presId="urn:microsoft.com/office/officeart/2005/8/layout/orgChart1"/>
    <dgm:cxn modelId="{21D5795D-4A41-4A85-9F7F-8E9AF473C8BB}" type="presParOf" srcId="{3883CABC-4C69-4768-BBC0-574EFB656EB5}" destId="{8C866685-9C4B-4145-AE29-0EFE3D618D88}" srcOrd="0" destOrd="0" presId="urn:microsoft.com/office/officeart/2005/8/layout/orgChart1"/>
    <dgm:cxn modelId="{A04F6489-F223-4735-8F2E-B4823F080934}" type="presParOf" srcId="{3883CABC-4C69-4768-BBC0-574EFB656EB5}" destId="{D3445495-DE50-4A88-B4AA-75D2B6201496}" srcOrd="1" destOrd="0" presId="urn:microsoft.com/office/officeart/2005/8/layout/orgChart1"/>
    <dgm:cxn modelId="{E1AA1B8E-69C4-46C4-832A-6AF1AD26057F}" type="presParOf" srcId="{D3445495-DE50-4A88-B4AA-75D2B6201496}" destId="{BAA2CF89-1491-403C-9416-CB641C192113}" srcOrd="0" destOrd="0" presId="urn:microsoft.com/office/officeart/2005/8/layout/orgChart1"/>
    <dgm:cxn modelId="{92896350-81C3-4777-8F1E-10D5F27CF125}" type="presParOf" srcId="{BAA2CF89-1491-403C-9416-CB641C192113}" destId="{63334234-CD97-4967-91F7-512DA8864BD7}" srcOrd="0" destOrd="0" presId="urn:microsoft.com/office/officeart/2005/8/layout/orgChart1"/>
    <dgm:cxn modelId="{9633B4C5-BA9C-400D-B3FA-E515FD423C22}" type="presParOf" srcId="{BAA2CF89-1491-403C-9416-CB641C192113}" destId="{291FE678-E73C-45D7-AE05-58B965BF8D31}" srcOrd="1" destOrd="0" presId="urn:microsoft.com/office/officeart/2005/8/layout/orgChart1"/>
    <dgm:cxn modelId="{657FCFAF-0CE7-4763-B292-37415C8C77BB}" type="presParOf" srcId="{D3445495-DE50-4A88-B4AA-75D2B6201496}" destId="{54D1305B-2BCA-422C-AE61-3104CE7527ED}" srcOrd="1" destOrd="0" presId="urn:microsoft.com/office/officeart/2005/8/layout/orgChart1"/>
    <dgm:cxn modelId="{E431665B-133C-4EDF-B920-BB0942C2ABD9}" type="presParOf" srcId="{54D1305B-2BCA-422C-AE61-3104CE7527ED}" destId="{266A86FF-0C52-4F1C-9FE0-342E998FB363}" srcOrd="0" destOrd="0" presId="urn:microsoft.com/office/officeart/2005/8/layout/orgChart1"/>
    <dgm:cxn modelId="{70853B5F-22C5-45FA-B3F4-D552374DE202}" type="presParOf" srcId="{54D1305B-2BCA-422C-AE61-3104CE7527ED}" destId="{3D7A499D-9560-4195-A5AD-7DCCE9946FF0}" srcOrd="1" destOrd="0" presId="urn:microsoft.com/office/officeart/2005/8/layout/orgChart1"/>
    <dgm:cxn modelId="{EA13B768-0C89-45DB-BB97-77C4205E613A}" type="presParOf" srcId="{3D7A499D-9560-4195-A5AD-7DCCE9946FF0}" destId="{635FB349-7269-41CF-AE2F-6EBEB372C9A2}" srcOrd="0" destOrd="0" presId="urn:microsoft.com/office/officeart/2005/8/layout/orgChart1"/>
    <dgm:cxn modelId="{7AA2F9C4-7236-4BA8-AAA7-FC989A07F43A}" type="presParOf" srcId="{635FB349-7269-41CF-AE2F-6EBEB372C9A2}" destId="{FDF4AD47-C1E3-4A57-A710-36ECAD4DDBDA}" srcOrd="0" destOrd="0" presId="urn:microsoft.com/office/officeart/2005/8/layout/orgChart1"/>
    <dgm:cxn modelId="{B6E5B427-1BD7-4248-9064-0C7B86F044D8}" type="presParOf" srcId="{635FB349-7269-41CF-AE2F-6EBEB372C9A2}" destId="{A5640D84-1E1A-4875-B8B2-9CBC482BD8AD}" srcOrd="1" destOrd="0" presId="urn:microsoft.com/office/officeart/2005/8/layout/orgChart1"/>
    <dgm:cxn modelId="{3F00F790-FD94-4E5F-844B-DE9E87F39125}" type="presParOf" srcId="{3D7A499D-9560-4195-A5AD-7DCCE9946FF0}" destId="{239DC2FA-487B-4A0A-8D7F-619F647A58EE}" srcOrd="1" destOrd="0" presId="urn:microsoft.com/office/officeart/2005/8/layout/orgChart1"/>
    <dgm:cxn modelId="{FA5CF391-5E73-4550-88AF-29D5E24CBC59}" type="presParOf" srcId="{3D7A499D-9560-4195-A5AD-7DCCE9946FF0}" destId="{41EEE8BA-7258-4096-A0F3-A1D362574A2E}" srcOrd="2" destOrd="0" presId="urn:microsoft.com/office/officeart/2005/8/layout/orgChart1"/>
    <dgm:cxn modelId="{A4B33DD2-7898-4C4A-BFFE-CA1380BC5212}" type="presParOf" srcId="{D3445495-DE50-4A88-B4AA-75D2B6201496}" destId="{F2DDCDA1-0C70-4568-BB71-4758A2EA35AA}" srcOrd="2" destOrd="0" presId="urn:microsoft.com/office/officeart/2005/8/layout/orgChart1"/>
    <dgm:cxn modelId="{E233EA59-4834-4407-897A-0AD9E38EB25F}" type="presParOf" srcId="{8D58C561-C6C5-46FA-AAA4-2C69654237C4}" destId="{466745BB-E0F7-4DEA-84D6-DDB7F9EEBAD4}" srcOrd="2" destOrd="0" presId="urn:microsoft.com/office/officeart/2005/8/layout/orgChart1"/>
    <dgm:cxn modelId="{886BF07A-6F59-4B15-8BDB-E3D5EBBEFC0D}" type="presParOf" srcId="{EFA80BD8-9616-4B0F-A93F-BFC593CD49DA}" destId="{1038F6C4-07F8-4451-A81A-BF6A0DAE08A6}" srcOrd="2" destOrd="0" presId="urn:microsoft.com/office/officeart/2005/8/layout/orgChart1"/>
    <dgm:cxn modelId="{AF66C9D8-1FAF-44D9-99A0-D2B24078CA53}" type="presParOf" srcId="{09B83CAE-C2D2-4C7F-8C03-14C69E149911}" destId="{22E7D614-DBC5-497F-B516-5A8BEAE22032}" srcOrd="3" destOrd="0" presId="urn:microsoft.com/office/officeart/2005/8/layout/orgChart1"/>
    <dgm:cxn modelId="{9B141D93-10EF-41F4-8F26-8BB0CE4EC1C9}" type="presParOf" srcId="{22E7D614-DBC5-497F-B516-5A8BEAE22032}" destId="{93652057-B369-4FC6-B1B8-D97187598DA0}" srcOrd="0" destOrd="0" presId="urn:microsoft.com/office/officeart/2005/8/layout/orgChart1"/>
    <dgm:cxn modelId="{5D559D3F-60A2-47AF-AE32-3D2CD0DF1EE9}" type="presParOf" srcId="{93652057-B369-4FC6-B1B8-D97187598DA0}" destId="{74C9A939-C1FB-4708-BCBB-B363C0D8E0C0}" srcOrd="0" destOrd="0" presId="urn:microsoft.com/office/officeart/2005/8/layout/orgChart1"/>
    <dgm:cxn modelId="{09AA76C1-F862-4D07-9D91-0229568D5CF0}" type="presParOf" srcId="{93652057-B369-4FC6-B1B8-D97187598DA0}" destId="{95947828-DB0C-4C6D-B6F2-E33A6E02E2D8}" srcOrd="1" destOrd="0" presId="urn:microsoft.com/office/officeart/2005/8/layout/orgChart1"/>
    <dgm:cxn modelId="{BFE1811D-B31C-4A6A-81B5-2C81C4188632}" type="presParOf" srcId="{22E7D614-DBC5-497F-B516-5A8BEAE22032}" destId="{2362DDF5-E9D2-48F2-B87D-EEEF9342C8E2}" srcOrd="1" destOrd="0" presId="urn:microsoft.com/office/officeart/2005/8/layout/orgChart1"/>
    <dgm:cxn modelId="{2D54A1D6-631A-4D59-BA9D-4247CE2768C4}" type="presParOf" srcId="{22E7D614-DBC5-497F-B516-5A8BEAE22032}" destId="{3ABB6AA3-58B5-4A87-8BDB-2F0576BC5805}" srcOrd="2" destOrd="0" presId="urn:microsoft.com/office/officeart/2005/8/layout/orgChart1"/>
    <dgm:cxn modelId="{BC02A97F-E6C7-4502-96DB-6C0288AD84F5}" type="presParOf" srcId="{09B83CAE-C2D2-4C7F-8C03-14C69E149911}" destId="{4A674D37-C551-422C-9265-2EB141FCB621}" srcOrd="4" destOrd="0" presId="urn:microsoft.com/office/officeart/2005/8/layout/orgChart1"/>
    <dgm:cxn modelId="{7F6FDBD6-4EF9-4236-86F9-A10BC46F9291}" type="presParOf" srcId="{4A674D37-C551-422C-9265-2EB141FCB621}" destId="{62BB0524-50D9-480C-82EB-D1170558B43D}" srcOrd="0" destOrd="0" presId="urn:microsoft.com/office/officeart/2005/8/layout/orgChart1"/>
    <dgm:cxn modelId="{69BCD792-FDE3-48C6-97B2-D53B3CF6FF56}" type="presParOf" srcId="{62BB0524-50D9-480C-82EB-D1170558B43D}" destId="{5FE5D47D-3F28-4D29-AEC8-1F748579FBF2}" srcOrd="0" destOrd="0" presId="urn:microsoft.com/office/officeart/2005/8/layout/orgChart1"/>
    <dgm:cxn modelId="{A42926BA-FACB-41C8-ACFA-116B8D7C8E75}" type="presParOf" srcId="{62BB0524-50D9-480C-82EB-D1170558B43D}" destId="{0362B911-69FD-467A-8D37-AABB6792F907}" srcOrd="1" destOrd="0" presId="urn:microsoft.com/office/officeart/2005/8/layout/orgChart1"/>
    <dgm:cxn modelId="{9CC2856E-ABFA-4CD3-8FE9-217826F601B3}" type="presParOf" srcId="{4A674D37-C551-422C-9265-2EB141FCB621}" destId="{90FC2CA6-DF31-49C9-BF99-065DB17FB4F1}" srcOrd="1" destOrd="0" presId="urn:microsoft.com/office/officeart/2005/8/layout/orgChart1"/>
    <dgm:cxn modelId="{0701A342-5017-4F33-B6CC-B31C2BCB038A}" type="presParOf" srcId="{4A674D37-C551-422C-9265-2EB141FCB621}" destId="{94B46DB2-1497-410D-B9C0-B0EB1FE94E8D}" srcOrd="2" destOrd="0" presId="urn:microsoft.com/office/officeart/2005/8/layout/orgChart1"/>
  </dgm:cxnLst>
  <dgm:bg/>
  <dgm:whole>
    <a:ln w="9525">
      <a:noFill/>
    </a:ln>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6A86FF-0C52-4F1C-9FE0-342E998FB363}">
      <dsp:nvSpPr>
        <dsp:cNvPr id="0" name=""/>
        <dsp:cNvSpPr/>
      </dsp:nvSpPr>
      <dsp:spPr>
        <a:xfrm>
          <a:off x="2712857" y="861626"/>
          <a:ext cx="91440" cy="91440"/>
        </a:xfrm>
        <a:custGeom>
          <a:avLst/>
          <a:gdLst/>
          <a:ahLst/>
          <a:cxnLst/>
          <a:rect l="0" t="0" r="0" b="0"/>
          <a:pathLst>
            <a:path>
              <a:moveTo>
                <a:pt x="45720" y="45720"/>
              </a:moveTo>
              <a:lnTo>
                <a:pt x="45720" y="129713"/>
              </a:lnTo>
            </a:path>
          </a:pathLst>
        </a:custGeom>
        <a:noFill/>
        <a:ln w="9525" cap="flat" cmpd="sng" algn="ctr">
          <a:solidFill>
            <a:srgbClr val="3A7190"/>
          </a:solidFill>
          <a:prstDash val="solid"/>
          <a:miter lim="800000"/>
        </a:ln>
        <a:effectLst/>
      </dsp:spPr>
      <dsp:style>
        <a:lnRef idx="2">
          <a:scrgbClr r="0" g="0" b="0"/>
        </a:lnRef>
        <a:fillRef idx="0">
          <a:scrgbClr r="0" g="0" b="0"/>
        </a:fillRef>
        <a:effectRef idx="0">
          <a:scrgbClr r="0" g="0" b="0"/>
        </a:effectRef>
        <a:fontRef idx="minor"/>
      </dsp:style>
    </dsp:sp>
    <dsp:sp modelId="{8C866685-9C4B-4145-AE29-0EFE3D618D88}">
      <dsp:nvSpPr>
        <dsp:cNvPr id="0" name=""/>
        <dsp:cNvSpPr/>
      </dsp:nvSpPr>
      <dsp:spPr>
        <a:xfrm>
          <a:off x="2712857" y="577649"/>
          <a:ext cx="91440" cy="91440"/>
        </a:xfrm>
        <a:custGeom>
          <a:avLst/>
          <a:gdLst/>
          <a:ahLst/>
          <a:cxnLst/>
          <a:rect l="0" t="0" r="0" b="0"/>
          <a:pathLst>
            <a:path>
              <a:moveTo>
                <a:pt x="45720" y="45720"/>
              </a:moveTo>
              <a:lnTo>
                <a:pt x="45720" y="129713"/>
              </a:lnTo>
            </a:path>
          </a:pathLst>
        </a:custGeom>
        <a:noFill/>
        <a:ln w="9525" cap="flat" cmpd="sng" algn="ctr">
          <a:solidFill>
            <a:srgbClr val="3A7190"/>
          </a:solidFill>
          <a:prstDash val="solid"/>
          <a:miter lim="800000"/>
        </a:ln>
        <a:effectLst/>
      </dsp:spPr>
      <dsp:style>
        <a:lnRef idx="2">
          <a:scrgbClr r="0" g="0" b="0"/>
        </a:lnRef>
        <a:fillRef idx="0">
          <a:scrgbClr r="0" g="0" b="0"/>
        </a:fillRef>
        <a:effectRef idx="0">
          <a:scrgbClr r="0" g="0" b="0"/>
        </a:effectRef>
        <a:fontRef idx="minor"/>
      </dsp:style>
    </dsp:sp>
    <dsp:sp modelId="{FAFCDE4D-8378-4AB5-89E2-EABE774DA9E0}">
      <dsp:nvSpPr>
        <dsp:cNvPr id="0" name=""/>
        <dsp:cNvSpPr/>
      </dsp:nvSpPr>
      <dsp:spPr>
        <a:xfrm>
          <a:off x="2712857" y="293672"/>
          <a:ext cx="91440" cy="91440"/>
        </a:xfrm>
        <a:custGeom>
          <a:avLst/>
          <a:gdLst/>
          <a:ahLst/>
          <a:cxnLst/>
          <a:rect l="0" t="0" r="0" b="0"/>
          <a:pathLst>
            <a:path>
              <a:moveTo>
                <a:pt x="45720" y="45720"/>
              </a:moveTo>
              <a:lnTo>
                <a:pt x="45720" y="1297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A6A7A9-FAD7-4413-8E1B-2341DB042925}">
      <dsp:nvSpPr>
        <dsp:cNvPr id="0" name=""/>
        <dsp:cNvSpPr/>
      </dsp:nvSpPr>
      <dsp:spPr>
        <a:xfrm>
          <a:off x="980113" y="139408"/>
          <a:ext cx="1032412" cy="199983"/>
        </a:xfrm>
        <a:prstGeom prst="rect">
          <a:avLst/>
        </a:prstGeom>
        <a:solidFill>
          <a:schemeClr val="lt1">
            <a:hueOff val="0"/>
            <a:satOff val="0"/>
            <a:lumOff val="0"/>
            <a:alphaOff val="0"/>
          </a:schemeClr>
        </a:solidFill>
        <a:ln w="9525" cap="flat" cmpd="sng" algn="ctr">
          <a:solidFill>
            <a:srgbClr val="3A719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v-SE" sz="600" b="1" kern="1200">
              <a:solidFill>
                <a:srgbClr val="3A7190"/>
              </a:solidFill>
              <a:latin typeface="Lato" panose="020F0502020204030203" pitchFamily="34" charset="0"/>
            </a:rPr>
            <a:t>Nomination Committee</a:t>
          </a:r>
        </a:p>
      </dsp:txBody>
      <dsp:txXfrm>
        <a:off x="980113" y="139408"/>
        <a:ext cx="1032412" cy="199983"/>
      </dsp:txXfrm>
    </dsp:sp>
    <dsp:sp modelId="{E8A65268-D1CC-4B84-AE8B-F545963F4B50}">
      <dsp:nvSpPr>
        <dsp:cNvPr id="0" name=""/>
        <dsp:cNvSpPr/>
      </dsp:nvSpPr>
      <dsp:spPr>
        <a:xfrm>
          <a:off x="983684" y="418357"/>
          <a:ext cx="1032412" cy="199983"/>
        </a:xfrm>
        <a:prstGeom prst="rect">
          <a:avLst/>
        </a:prstGeom>
        <a:solidFill>
          <a:schemeClr val="lt1">
            <a:hueOff val="0"/>
            <a:satOff val="0"/>
            <a:lumOff val="0"/>
            <a:alphaOff val="0"/>
          </a:schemeClr>
        </a:solidFill>
        <a:ln w="9525" cap="flat" cmpd="sng" algn="ctr">
          <a:solidFill>
            <a:srgbClr val="3A719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v-SE" sz="600" b="1" kern="1200">
              <a:solidFill>
                <a:srgbClr val="3A7190"/>
              </a:solidFill>
              <a:latin typeface="Lato" panose="020F0502020204030203" pitchFamily="34" charset="0"/>
            </a:rPr>
            <a:t>Remuneration Committee</a:t>
          </a:r>
        </a:p>
      </dsp:txBody>
      <dsp:txXfrm>
        <a:off x="983684" y="418357"/>
        <a:ext cx="1032412" cy="199983"/>
      </dsp:txXfrm>
    </dsp:sp>
    <dsp:sp modelId="{1FA355E7-0912-4865-8E40-B4E977D5FAD7}">
      <dsp:nvSpPr>
        <dsp:cNvPr id="0" name=""/>
        <dsp:cNvSpPr/>
      </dsp:nvSpPr>
      <dsp:spPr>
        <a:xfrm>
          <a:off x="2242371" y="139408"/>
          <a:ext cx="1032412" cy="199983"/>
        </a:xfrm>
        <a:prstGeom prst="rect">
          <a:avLst/>
        </a:prstGeom>
        <a:solidFill>
          <a:schemeClr val="lt1">
            <a:hueOff val="0"/>
            <a:satOff val="0"/>
            <a:lumOff val="0"/>
            <a:alphaOff val="0"/>
          </a:schemeClr>
        </a:solidFill>
        <a:ln w="9525" cap="flat" cmpd="sng" algn="ctr">
          <a:solidFill>
            <a:srgbClr val="3A719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v-SE" sz="600" b="1" kern="1200">
              <a:solidFill>
                <a:srgbClr val="3A7190"/>
              </a:solidFill>
              <a:latin typeface="Lato" panose="020F0502020204030203" pitchFamily="34" charset="0"/>
            </a:rPr>
            <a:t>Shareholders &amp; </a:t>
          </a:r>
          <a:br>
            <a:rPr lang="sv-SE" sz="600" b="1" kern="1200">
              <a:solidFill>
                <a:srgbClr val="3A7190"/>
              </a:solidFill>
              <a:latin typeface="Lato" panose="020F0502020204030203" pitchFamily="34" charset="0"/>
            </a:rPr>
          </a:br>
          <a:r>
            <a:rPr lang="sv-SE" sz="600" b="1" kern="1200">
              <a:solidFill>
                <a:srgbClr val="3A7190"/>
              </a:solidFill>
              <a:latin typeface="Lato" panose="020F0502020204030203" pitchFamily="34" charset="0"/>
            </a:rPr>
            <a:t>Annual General Meeting</a:t>
          </a:r>
        </a:p>
      </dsp:txBody>
      <dsp:txXfrm>
        <a:off x="2242371" y="139408"/>
        <a:ext cx="1032412" cy="199983"/>
      </dsp:txXfrm>
    </dsp:sp>
    <dsp:sp modelId="{D687506F-27B7-4AC6-A392-99233B5B8B9C}">
      <dsp:nvSpPr>
        <dsp:cNvPr id="0" name=""/>
        <dsp:cNvSpPr/>
      </dsp:nvSpPr>
      <dsp:spPr>
        <a:xfrm>
          <a:off x="2242371" y="423385"/>
          <a:ext cx="1032412" cy="199983"/>
        </a:xfrm>
        <a:prstGeom prst="rect">
          <a:avLst/>
        </a:prstGeom>
        <a:solidFill>
          <a:schemeClr val="lt1">
            <a:hueOff val="0"/>
            <a:satOff val="0"/>
            <a:lumOff val="0"/>
            <a:alphaOff val="0"/>
          </a:schemeClr>
        </a:solidFill>
        <a:ln w="9525" cap="flat" cmpd="sng" algn="ctr">
          <a:solidFill>
            <a:srgbClr val="3A719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v-SE" sz="600" b="1" kern="1200">
              <a:solidFill>
                <a:srgbClr val="3A7190"/>
              </a:solidFill>
              <a:latin typeface="Lato" panose="020F0502020204030203" pitchFamily="34" charset="0"/>
            </a:rPr>
            <a:t>Board of Directors</a:t>
          </a:r>
        </a:p>
      </dsp:txBody>
      <dsp:txXfrm>
        <a:off x="2242371" y="423385"/>
        <a:ext cx="1032412" cy="199983"/>
      </dsp:txXfrm>
    </dsp:sp>
    <dsp:sp modelId="{63334234-CD97-4967-91F7-512DA8864BD7}">
      <dsp:nvSpPr>
        <dsp:cNvPr id="0" name=""/>
        <dsp:cNvSpPr/>
      </dsp:nvSpPr>
      <dsp:spPr>
        <a:xfrm>
          <a:off x="2242371" y="707362"/>
          <a:ext cx="1032412" cy="199983"/>
        </a:xfrm>
        <a:prstGeom prst="rect">
          <a:avLst/>
        </a:prstGeom>
        <a:solidFill>
          <a:schemeClr val="lt1">
            <a:hueOff val="0"/>
            <a:satOff val="0"/>
            <a:lumOff val="0"/>
            <a:alphaOff val="0"/>
          </a:schemeClr>
        </a:solidFill>
        <a:ln w="9525" cap="flat" cmpd="sng" algn="ctr">
          <a:solidFill>
            <a:srgbClr val="3A719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v-SE" sz="600" b="1" kern="1200">
              <a:solidFill>
                <a:srgbClr val="3A7190"/>
              </a:solidFill>
              <a:latin typeface="Lato" panose="020F0502020204030203" pitchFamily="34" charset="0"/>
            </a:rPr>
            <a:t>Chief Executive Officer</a:t>
          </a:r>
          <a:endParaRPr lang="sv-SE" sz="600" kern="1200">
            <a:latin typeface="Lato" panose="020F0502020204030203" pitchFamily="34" charset="0"/>
          </a:endParaRPr>
        </a:p>
      </dsp:txBody>
      <dsp:txXfrm>
        <a:off x="2242371" y="707362"/>
        <a:ext cx="1032412" cy="199983"/>
      </dsp:txXfrm>
    </dsp:sp>
    <dsp:sp modelId="{FDF4AD47-C1E3-4A57-A710-36ECAD4DDBDA}">
      <dsp:nvSpPr>
        <dsp:cNvPr id="0" name=""/>
        <dsp:cNvSpPr/>
      </dsp:nvSpPr>
      <dsp:spPr>
        <a:xfrm>
          <a:off x="2242371" y="991339"/>
          <a:ext cx="1032412" cy="199983"/>
        </a:xfrm>
        <a:prstGeom prst="rect">
          <a:avLst/>
        </a:prstGeom>
        <a:solidFill>
          <a:schemeClr val="lt1">
            <a:hueOff val="0"/>
            <a:satOff val="0"/>
            <a:lumOff val="0"/>
            <a:alphaOff val="0"/>
          </a:schemeClr>
        </a:solidFill>
        <a:ln w="9525" cap="flat" cmpd="sng" algn="ctr">
          <a:solidFill>
            <a:srgbClr val="3A719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100000"/>
            </a:lnSpc>
            <a:spcBef>
              <a:spcPct val="0"/>
            </a:spcBef>
            <a:spcAft>
              <a:spcPts val="0"/>
            </a:spcAft>
            <a:buNone/>
          </a:pPr>
          <a:r>
            <a:rPr lang="sv-SE" sz="600" b="1" kern="1200">
              <a:solidFill>
                <a:srgbClr val="3A7190"/>
              </a:solidFill>
              <a:latin typeface="Lato" panose="020F0502020204030203" pitchFamily="34" charset="0"/>
            </a:rPr>
            <a:t>Executive Management Team</a:t>
          </a:r>
        </a:p>
      </dsp:txBody>
      <dsp:txXfrm>
        <a:off x="2242371" y="991339"/>
        <a:ext cx="1032412" cy="199983"/>
      </dsp:txXfrm>
    </dsp:sp>
    <dsp:sp modelId="{74C9A939-C1FB-4708-BCBB-B363C0D8E0C0}">
      <dsp:nvSpPr>
        <dsp:cNvPr id="0" name=""/>
        <dsp:cNvSpPr/>
      </dsp:nvSpPr>
      <dsp:spPr>
        <a:xfrm>
          <a:off x="3501709" y="418867"/>
          <a:ext cx="1032412" cy="199983"/>
        </a:xfrm>
        <a:prstGeom prst="rect">
          <a:avLst/>
        </a:prstGeom>
        <a:solidFill>
          <a:schemeClr val="lt1">
            <a:hueOff val="0"/>
            <a:satOff val="0"/>
            <a:lumOff val="0"/>
            <a:alphaOff val="0"/>
          </a:schemeClr>
        </a:solidFill>
        <a:ln w="9525" cap="flat" cmpd="sng" algn="ctr">
          <a:solidFill>
            <a:srgbClr val="3A7190"/>
          </a:solidFill>
          <a:prstDash val="dash"/>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v-SE" sz="600" b="1" kern="1200">
              <a:solidFill>
                <a:srgbClr val="3A7190"/>
              </a:solidFill>
              <a:latin typeface="Lato" panose="020F0502020204030203" pitchFamily="34" charset="0"/>
            </a:rPr>
            <a:t>Audit Committee</a:t>
          </a:r>
        </a:p>
      </dsp:txBody>
      <dsp:txXfrm>
        <a:off x="3501709" y="418867"/>
        <a:ext cx="1032412" cy="199983"/>
      </dsp:txXfrm>
    </dsp:sp>
    <dsp:sp modelId="{5FE5D47D-3F28-4D29-AEC8-1F748579FBF2}">
      <dsp:nvSpPr>
        <dsp:cNvPr id="0" name=""/>
        <dsp:cNvSpPr/>
      </dsp:nvSpPr>
      <dsp:spPr>
        <a:xfrm>
          <a:off x="3501865" y="138666"/>
          <a:ext cx="1032412" cy="199983"/>
        </a:xfrm>
        <a:prstGeom prst="rect">
          <a:avLst/>
        </a:prstGeom>
        <a:solidFill>
          <a:schemeClr val="lt1">
            <a:hueOff val="0"/>
            <a:satOff val="0"/>
            <a:lumOff val="0"/>
            <a:alphaOff val="0"/>
          </a:schemeClr>
        </a:solidFill>
        <a:ln w="9525" cap="flat" cmpd="sng" algn="ctr">
          <a:solidFill>
            <a:srgbClr val="3A719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sv-SE" sz="600" b="1" kern="1200">
              <a:solidFill>
                <a:srgbClr val="3A7190"/>
              </a:solidFill>
              <a:latin typeface="Lato" panose="020F0502020204030203" pitchFamily="34" charset="0"/>
            </a:rPr>
            <a:t>External Auditors</a:t>
          </a:r>
        </a:p>
      </dsp:txBody>
      <dsp:txXfrm>
        <a:off x="3501865" y="138666"/>
        <a:ext cx="1032412" cy="19998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4C brand colours">
      <a:dk1>
        <a:srgbClr val="FFFFFF"/>
      </a:dk1>
      <a:lt1>
        <a:srgbClr val="FFFFFF"/>
      </a:lt1>
      <a:dk2>
        <a:srgbClr val="1B2A3C"/>
      </a:dk2>
      <a:lt2>
        <a:srgbClr val="3A6F91"/>
      </a:lt2>
      <a:accent1>
        <a:srgbClr val="3A6F91"/>
      </a:accent1>
      <a:accent2>
        <a:srgbClr val="F28F40"/>
      </a:accent2>
      <a:accent3>
        <a:srgbClr val="5B9BD4"/>
      </a:accent3>
      <a:accent4>
        <a:srgbClr val="7459A2"/>
      </a:accent4>
      <a:accent5>
        <a:srgbClr val="3C4557"/>
      </a:accent5>
      <a:accent6>
        <a:srgbClr val="3A6F91"/>
      </a:accent6>
      <a:hlink>
        <a:srgbClr val="3A6F91"/>
      </a:hlink>
      <a:folHlink>
        <a:srgbClr val="F28F4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FDF05-53EE-48EF-9F38-0C727F44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5175</Words>
  <Characters>27433</Characters>
  <Application>Microsoft Office Word</Application>
  <DocSecurity>4</DocSecurity>
  <Lines>228</Lines>
  <Paragraphs>65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Skytte</dc:creator>
  <cp:keywords/>
  <dc:description/>
  <cp:lastModifiedBy>Jessica Skytte</cp:lastModifiedBy>
  <cp:revision>2</cp:revision>
  <cp:lastPrinted>2022-01-25T12:42:00Z</cp:lastPrinted>
  <dcterms:created xsi:type="dcterms:W3CDTF">2024-02-13T08:02:00Z</dcterms:created>
  <dcterms:modified xsi:type="dcterms:W3CDTF">2024-02-13T08:02:00Z</dcterms:modified>
</cp:coreProperties>
</file>