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9BE2A" w14:textId="77777777" w:rsidR="0001411C" w:rsidRPr="0001411C" w:rsidRDefault="0001411C" w:rsidP="0001411C">
      <w:pPr>
        <w:pStyle w:val="Heading3"/>
      </w:pPr>
      <w:r w:rsidRPr="0001411C">
        <w:t xml:space="preserve">Kallelse till årsstämma </w:t>
      </w:r>
      <w:r w:rsidR="00857570">
        <w:t>202</w:t>
      </w:r>
      <w:r w:rsidR="00510728">
        <w:t>5</w:t>
      </w:r>
      <w:r w:rsidR="00857570">
        <w:t xml:space="preserve"> </w:t>
      </w:r>
      <w:r w:rsidRPr="0001411C">
        <w:t>i 4C Group AB</w:t>
      </w:r>
      <w:r w:rsidR="003F11E9">
        <w:t xml:space="preserve"> (</w:t>
      </w:r>
      <w:proofErr w:type="spellStart"/>
      <w:r w:rsidR="003F11E9">
        <w:t>publ</w:t>
      </w:r>
      <w:proofErr w:type="spellEnd"/>
      <w:r w:rsidR="003F11E9">
        <w:t>)</w:t>
      </w:r>
    </w:p>
    <w:p w14:paraId="53910C73" w14:textId="77777777" w:rsidR="0001411C" w:rsidRPr="00986FD1" w:rsidRDefault="0001411C" w:rsidP="0001411C">
      <w:pPr>
        <w:rPr>
          <w:szCs w:val="22"/>
        </w:rPr>
      </w:pPr>
    </w:p>
    <w:p w14:paraId="7E9784A5" w14:textId="77777777" w:rsidR="0001411C" w:rsidRDefault="0001411C" w:rsidP="00426BCB">
      <w:pPr>
        <w:jc w:val="both"/>
        <w:rPr>
          <w:szCs w:val="22"/>
        </w:rPr>
      </w:pPr>
      <w:r w:rsidRPr="00BC1353">
        <w:rPr>
          <w:szCs w:val="22"/>
        </w:rPr>
        <w:t xml:space="preserve">Aktieägarna i </w:t>
      </w:r>
      <w:r>
        <w:rPr>
          <w:szCs w:val="22"/>
        </w:rPr>
        <w:t>4C Group AB</w:t>
      </w:r>
      <w:r w:rsidR="00425079">
        <w:rPr>
          <w:szCs w:val="22"/>
        </w:rPr>
        <w:t xml:space="preserve"> (</w:t>
      </w:r>
      <w:proofErr w:type="spellStart"/>
      <w:r w:rsidR="00425079">
        <w:rPr>
          <w:szCs w:val="22"/>
        </w:rPr>
        <w:t>publ</w:t>
      </w:r>
      <w:proofErr w:type="spellEnd"/>
      <w:r w:rsidR="00425079">
        <w:rPr>
          <w:szCs w:val="22"/>
        </w:rPr>
        <w:t>)</w:t>
      </w:r>
      <w:r w:rsidRPr="00BC1353">
        <w:rPr>
          <w:szCs w:val="22"/>
        </w:rPr>
        <w:t xml:space="preserve">, org. nr </w:t>
      </w:r>
      <w:proofErr w:type="gramStart"/>
      <w:r>
        <w:rPr>
          <w:szCs w:val="22"/>
        </w:rPr>
        <w:t>556706-0412</w:t>
      </w:r>
      <w:proofErr w:type="gramEnd"/>
      <w:r w:rsidRPr="00BC1353">
        <w:rPr>
          <w:szCs w:val="22"/>
        </w:rPr>
        <w:t>, ("</w:t>
      </w:r>
      <w:r w:rsidRPr="00BC1353">
        <w:rPr>
          <w:b/>
          <w:szCs w:val="22"/>
        </w:rPr>
        <w:t>Bolaget</w:t>
      </w:r>
      <w:r w:rsidRPr="00BC1353">
        <w:rPr>
          <w:szCs w:val="22"/>
        </w:rPr>
        <w:t xml:space="preserve">") kallas härmed till </w:t>
      </w:r>
      <w:r>
        <w:rPr>
          <w:szCs w:val="22"/>
        </w:rPr>
        <w:t>årsstämma</w:t>
      </w:r>
      <w:r w:rsidR="00B2777C">
        <w:rPr>
          <w:szCs w:val="22"/>
        </w:rPr>
        <w:t xml:space="preserve"> </w:t>
      </w:r>
      <w:r w:rsidR="002007A3">
        <w:rPr>
          <w:szCs w:val="22"/>
        </w:rPr>
        <w:t>ons</w:t>
      </w:r>
      <w:r w:rsidR="00B2777C">
        <w:rPr>
          <w:szCs w:val="22"/>
        </w:rPr>
        <w:t>dagen</w:t>
      </w:r>
      <w:r w:rsidRPr="00BC1353">
        <w:rPr>
          <w:szCs w:val="22"/>
        </w:rPr>
        <w:t xml:space="preserve"> </w:t>
      </w:r>
      <w:r>
        <w:rPr>
          <w:szCs w:val="22"/>
        </w:rPr>
        <w:t xml:space="preserve">den </w:t>
      </w:r>
      <w:r w:rsidR="00510728">
        <w:rPr>
          <w:szCs w:val="22"/>
        </w:rPr>
        <w:t>2</w:t>
      </w:r>
      <w:r w:rsidR="002007A3">
        <w:rPr>
          <w:szCs w:val="22"/>
        </w:rPr>
        <w:t>1</w:t>
      </w:r>
      <w:r w:rsidR="00A50CCB">
        <w:rPr>
          <w:szCs w:val="22"/>
        </w:rPr>
        <w:t xml:space="preserve"> maj </w:t>
      </w:r>
      <w:r>
        <w:rPr>
          <w:szCs w:val="22"/>
        </w:rPr>
        <w:t>202</w:t>
      </w:r>
      <w:r w:rsidR="00510728">
        <w:rPr>
          <w:szCs w:val="22"/>
        </w:rPr>
        <w:t>5</w:t>
      </w:r>
      <w:r w:rsidRPr="00BC1353">
        <w:rPr>
          <w:szCs w:val="22"/>
        </w:rPr>
        <w:t>, kl. </w:t>
      </w:r>
      <w:r w:rsidRPr="00382DBC">
        <w:rPr>
          <w:szCs w:val="22"/>
        </w:rPr>
        <w:t>1</w:t>
      </w:r>
      <w:r w:rsidR="002007A3">
        <w:rPr>
          <w:szCs w:val="22"/>
        </w:rPr>
        <w:t>7</w:t>
      </w:r>
      <w:r>
        <w:rPr>
          <w:szCs w:val="22"/>
        </w:rPr>
        <w:t>.00</w:t>
      </w:r>
      <w:r w:rsidRPr="00382DBC">
        <w:rPr>
          <w:szCs w:val="22"/>
        </w:rPr>
        <w:t xml:space="preserve"> </w:t>
      </w:r>
      <w:r w:rsidR="00EF67C5">
        <w:rPr>
          <w:szCs w:val="22"/>
        </w:rPr>
        <w:t>i</w:t>
      </w:r>
      <w:r w:rsidR="004E34DF">
        <w:rPr>
          <w:szCs w:val="22"/>
        </w:rPr>
        <w:t xml:space="preserve"> </w:t>
      </w:r>
      <w:r w:rsidR="00EF67C5">
        <w:rPr>
          <w:szCs w:val="22"/>
        </w:rPr>
        <w:t>lokal</w:t>
      </w:r>
      <w:r w:rsidR="00375DE7">
        <w:rPr>
          <w:szCs w:val="22"/>
        </w:rPr>
        <w:t xml:space="preserve"> hos </w:t>
      </w:r>
      <w:r w:rsidR="00A50CCB">
        <w:rPr>
          <w:szCs w:val="22"/>
        </w:rPr>
        <w:t>Bolaget</w:t>
      </w:r>
      <w:r w:rsidR="00375DE7">
        <w:rPr>
          <w:szCs w:val="22"/>
        </w:rPr>
        <w:t>,</w:t>
      </w:r>
      <w:r w:rsidR="00A50CCB">
        <w:rPr>
          <w:szCs w:val="22"/>
        </w:rPr>
        <w:t xml:space="preserve"> </w:t>
      </w:r>
      <w:r w:rsidR="00EF67C5">
        <w:rPr>
          <w:szCs w:val="22"/>
        </w:rPr>
        <w:t xml:space="preserve">på </w:t>
      </w:r>
      <w:r w:rsidRPr="00382DBC">
        <w:rPr>
          <w:szCs w:val="22"/>
        </w:rPr>
        <w:t>Va</w:t>
      </w:r>
      <w:r w:rsidR="00A50CCB">
        <w:rPr>
          <w:szCs w:val="22"/>
        </w:rPr>
        <w:t xml:space="preserve">ttugatan </w:t>
      </w:r>
      <w:r w:rsidR="00EF67C5">
        <w:rPr>
          <w:szCs w:val="22"/>
        </w:rPr>
        <w:t>1</w:t>
      </w:r>
      <w:r w:rsidR="00A50CCB">
        <w:rPr>
          <w:szCs w:val="22"/>
        </w:rPr>
        <w:t>7</w:t>
      </w:r>
      <w:r w:rsidRPr="00382DBC">
        <w:rPr>
          <w:szCs w:val="22"/>
        </w:rPr>
        <w:t xml:space="preserve">, </w:t>
      </w:r>
      <w:r w:rsidR="00EF67C5">
        <w:rPr>
          <w:szCs w:val="22"/>
        </w:rPr>
        <w:t xml:space="preserve">111 </w:t>
      </w:r>
      <w:r w:rsidR="00A50CCB">
        <w:rPr>
          <w:szCs w:val="22"/>
        </w:rPr>
        <w:t>52</w:t>
      </w:r>
      <w:r w:rsidRPr="00382DBC">
        <w:rPr>
          <w:szCs w:val="22"/>
        </w:rPr>
        <w:t xml:space="preserve"> Stockholm.</w:t>
      </w:r>
    </w:p>
    <w:p w14:paraId="15C8AB39" w14:textId="77777777" w:rsidR="00986FD1" w:rsidRPr="00382DBC" w:rsidRDefault="00986FD1" w:rsidP="00426BCB">
      <w:pPr>
        <w:jc w:val="both"/>
        <w:rPr>
          <w:szCs w:val="22"/>
        </w:rPr>
      </w:pPr>
    </w:p>
    <w:p w14:paraId="4E5D7828" w14:textId="77777777" w:rsidR="00E65492" w:rsidRPr="00E65492" w:rsidRDefault="0001411C" w:rsidP="00E65492">
      <w:pPr>
        <w:pStyle w:val="ListParagraph"/>
        <w:numPr>
          <w:ilvl w:val="0"/>
          <w:numId w:val="33"/>
        </w:numPr>
        <w:tabs>
          <w:tab w:val="clear" w:pos="1134"/>
          <w:tab w:val="clear" w:pos="1984"/>
          <w:tab w:val="clear" w:pos="2835"/>
          <w:tab w:val="clear" w:pos="4819"/>
          <w:tab w:val="clear" w:pos="7937"/>
        </w:tabs>
        <w:rPr>
          <w:b/>
          <w:bCs/>
          <w:szCs w:val="22"/>
        </w:rPr>
      </w:pPr>
      <w:r w:rsidRPr="00E65492">
        <w:rPr>
          <w:b/>
          <w:szCs w:val="22"/>
        </w:rPr>
        <w:t xml:space="preserve">Rätt att delta i </w:t>
      </w:r>
      <w:r w:rsidR="0051789E" w:rsidRPr="00E65492">
        <w:rPr>
          <w:b/>
          <w:szCs w:val="22"/>
        </w:rPr>
        <w:t>års</w:t>
      </w:r>
      <w:r w:rsidRPr="00E65492">
        <w:rPr>
          <w:b/>
          <w:szCs w:val="22"/>
        </w:rPr>
        <w:t xml:space="preserve">stämman </w:t>
      </w:r>
    </w:p>
    <w:p w14:paraId="72D77730" w14:textId="77777777" w:rsidR="00A50CCB" w:rsidRPr="00A50CCB" w:rsidRDefault="00A50CCB" w:rsidP="00A50CCB">
      <w:pPr>
        <w:jc w:val="both"/>
        <w:rPr>
          <w:rFonts w:cstheme="minorHAnsi"/>
          <w:szCs w:val="22"/>
        </w:rPr>
      </w:pPr>
      <w:r w:rsidRPr="00A50CCB">
        <w:rPr>
          <w:rFonts w:cstheme="minorHAnsi"/>
          <w:szCs w:val="22"/>
        </w:rPr>
        <w:t>Aktieägare som vill delta vid årsstämman måste dels vara införd i den av Euroclear Sweden AB förda aktieboken på avstämningsdagen som</w:t>
      </w:r>
      <w:r w:rsidRPr="00F321D0">
        <w:rPr>
          <w:rFonts w:cstheme="minorHAnsi"/>
          <w:szCs w:val="22"/>
        </w:rPr>
        <w:t xml:space="preserve"> är </w:t>
      </w:r>
      <w:r w:rsidR="002007A3">
        <w:rPr>
          <w:rFonts w:cstheme="minorHAnsi"/>
          <w:szCs w:val="22"/>
        </w:rPr>
        <w:t>tis</w:t>
      </w:r>
      <w:r w:rsidR="007C4551" w:rsidRPr="00F321D0">
        <w:rPr>
          <w:rFonts w:cstheme="minorHAnsi"/>
          <w:szCs w:val="22"/>
        </w:rPr>
        <w:t>dagen</w:t>
      </w:r>
      <w:r w:rsidRPr="00F321D0">
        <w:rPr>
          <w:rFonts w:cstheme="minorHAnsi"/>
          <w:szCs w:val="22"/>
        </w:rPr>
        <w:t xml:space="preserve"> den </w:t>
      </w:r>
      <w:r w:rsidR="00F321D0" w:rsidRPr="00F321D0">
        <w:rPr>
          <w:rFonts w:cstheme="minorHAnsi"/>
          <w:szCs w:val="22"/>
        </w:rPr>
        <w:t>1</w:t>
      </w:r>
      <w:r w:rsidR="002007A3">
        <w:rPr>
          <w:rFonts w:cstheme="minorHAnsi"/>
          <w:szCs w:val="22"/>
        </w:rPr>
        <w:t>3</w:t>
      </w:r>
      <w:r w:rsidRPr="00F321D0">
        <w:rPr>
          <w:rFonts w:cstheme="minorHAnsi"/>
          <w:szCs w:val="22"/>
        </w:rPr>
        <w:t xml:space="preserve"> maj 202</w:t>
      </w:r>
      <w:r w:rsidR="00510728" w:rsidRPr="00F321D0">
        <w:rPr>
          <w:rFonts w:cstheme="minorHAnsi"/>
          <w:szCs w:val="22"/>
        </w:rPr>
        <w:t>5</w:t>
      </w:r>
      <w:r w:rsidRPr="00F321D0">
        <w:rPr>
          <w:rFonts w:cstheme="minorHAnsi"/>
          <w:szCs w:val="22"/>
        </w:rPr>
        <w:t>.</w:t>
      </w:r>
      <w:r w:rsidRPr="00A50CCB">
        <w:rPr>
          <w:rFonts w:cstheme="minorHAnsi"/>
          <w:szCs w:val="22"/>
        </w:rPr>
        <w:t xml:space="preserve"> Den som låtit förvaltarregistrera sina aktier måste, för att äga rätt att delta i bolagsstämman, tillfälligt registrera sina aktier i eget namn hos Euroclear Sweden AB. Den som låtit förvaltarregistrera si</w:t>
      </w:r>
      <w:r w:rsidRPr="00E63745">
        <w:rPr>
          <w:rFonts w:cstheme="minorHAnsi"/>
          <w:szCs w:val="22"/>
        </w:rPr>
        <w:t xml:space="preserve">na aktier måste senast </w:t>
      </w:r>
      <w:r w:rsidR="002007A3">
        <w:rPr>
          <w:rFonts w:cstheme="minorHAnsi"/>
          <w:szCs w:val="22"/>
        </w:rPr>
        <w:t>tis</w:t>
      </w:r>
      <w:r w:rsidR="007C4551" w:rsidRPr="00E63745">
        <w:rPr>
          <w:rFonts w:cstheme="minorHAnsi"/>
          <w:szCs w:val="22"/>
        </w:rPr>
        <w:t>dagen</w:t>
      </w:r>
      <w:r w:rsidRPr="00E63745">
        <w:rPr>
          <w:rFonts w:cstheme="minorHAnsi"/>
          <w:szCs w:val="22"/>
        </w:rPr>
        <w:t xml:space="preserve"> den </w:t>
      </w:r>
      <w:r w:rsidR="00F321D0" w:rsidRPr="00E63745">
        <w:rPr>
          <w:rFonts w:cstheme="minorHAnsi"/>
          <w:szCs w:val="22"/>
        </w:rPr>
        <w:t>1</w:t>
      </w:r>
      <w:r w:rsidR="002007A3">
        <w:rPr>
          <w:rFonts w:cstheme="minorHAnsi"/>
          <w:szCs w:val="22"/>
        </w:rPr>
        <w:t>3</w:t>
      </w:r>
      <w:r w:rsidRPr="00E63745">
        <w:rPr>
          <w:rFonts w:cstheme="minorHAnsi"/>
          <w:szCs w:val="22"/>
        </w:rPr>
        <w:t xml:space="preserve"> maj 202</w:t>
      </w:r>
      <w:r w:rsidR="00510728" w:rsidRPr="00E63745">
        <w:rPr>
          <w:rFonts w:cstheme="minorHAnsi"/>
          <w:szCs w:val="22"/>
        </w:rPr>
        <w:t>5</w:t>
      </w:r>
      <w:r w:rsidRPr="00E63745">
        <w:rPr>
          <w:rFonts w:cstheme="minorHAnsi"/>
          <w:szCs w:val="22"/>
        </w:rPr>
        <w:t xml:space="preserve"> genom förvaltarens försorg tillfälligt registrera sina aktier i eget namn för att erhålla rätt att delta i stämman. Rösträttsregistrering som av aktieägare har begärts i sådan tid att registreringen har gjorts av relevant förvaltare senast </w:t>
      </w:r>
      <w:r w:rsidR="002007A3">
        <w:rPr>
          <w:rFonts w:cstheme="minorHAnsi"/>
          <w:szCs w:val="22"/>
        </w:rPr>
        <w:t>tors</w:t>
      </w:r>
      <w:r w:rsidR="007C4551" w:rsidRPr="00E63745">
        <w:rPr>
          <w:rFonts w:cstheme="minorHAnsi"/>
          <w:szCs w:val="22"/>
        </w:rPr>
        <w:t>dagen</w:t>
      </w:r>
      <w:r w:rsidRPr="00E63745">
        <w:rPr>
          <w:rFonts w:cstheme="minorHAnsi"/>
          <w:szCs w:val="22"/>
        </w:rPr>
        <w:t xml:space="preserve"> den </w:t>
      </w:r>
      <w:r w:rsidR="00E63745" w:rsidRPr="00E63745">
        <w:rPr>
          <w:rFonts w:cstheme="minorHAnsi"/>
          <w:szCs w:val="22"/>
        </w:rPr>
        <w:t>1</w:t>
      </w:r>
      <w:r w:rsidR="002007A3">
        <w:rPr>
          <w:rFonts w:cstheme="minorHAnsi"/>
          <w:szCs w:val="22"/>
        </w:rPr>
        <w:t>5</w:t>
      </w:r>
      <w:r w:rsidRPr="00E63745">
        <w:rPr>
          <w:rFonts w:cstheme="minorHAnsi"/>
          <w:szCs w:val="22"/>
        </w:rPr>
        <w:t xml:space="preserve"> maj 202</w:t>
      </w:r>
      <w:r w:rsidR="00510728" w:rsidRPr="00E63745">
        <w:rPr>
          <w:rFonts w:cstheme="minorHAnsi"/>
          <w:szCs w:val="22"/>
        </w:rPr>
        <w:t>5</w:t>
      </w:r>
      <w:r w:rsidRPr="00E63745">
        <w:rPr>
          <w:rFonts w:cstheme="minorHAnsi"/>
          <w:szCs w:val="22"/>
        </w:rPr>
        <w:t xml:space="preserve"> kommer att beaktas vid framställningen av aktieboken. Aktieägare måste också anmäla sitt deltagande </w:t>
      </w:r>
      <w:r w:rsidRPr="00A50CCB">
        <w:rPr>
          <w:rFonts w:cstheme="minorHAnsi"/>
          <w:szCs w:val="22"/>
        </w:rPr>
        <w:t>i enlighet med nedan.</w:t>
      </w:r>
    </w:p>
    <w:p w14:paraId="4F04526A" w14:textId="77777777" w:rsidR="006A6EBF" w:rsidRPr="00072407" w:rsidRDefault="006A6EBF" w:rsidP="006A6EBF">
      <w:pPr>
        <w:rPr>
          <w:rFonts w:cstheme="minorHAnsi"/>
          <w:szCs w:val="22"/>
        </w:rPr>
      </w:pPr>
    </w:p>
    <w:p w14:paraId="73DA8E96" w14:textId="77777777" w:rsidR="003F11E9" w:rsidRDefault="0001411C" w:rsidP="00986FD1">
      <w:pPr>
        <w:pStyle w:val="ListParagraph"/>
        <w:numPr>
          <w:ilvl w:val="0"/>
          <w:numId w:val="33"/>
        </w:numPr>
        <w:tabs>
          <w:tab w:val="clear" w:pos="1134"/>
          <w:tab w:val="clear" w:pos="1984"/>
          <w:tab w:val="clear" w:pos="2835"/>
          <w:tab w:val="clear" w:pos="4819"/>
          <w:tab w:val="clear" w:pos="7937"/>
        </w:tabs>
        <w:rPr>
          <w:b/>
          <w:szCs w:val="22"/>
        </w:rPr>
      </w:pPr>
      <w:r w:rsidRPr="003F11E9">
        <w:rPr>
          <w:b/>
          <w:szCs w:val="22"/>
        </w:rPr>
        <w:t>Anmälan</w:t>
      </w:r>
      <w:r w:rsidR="0084766B">
        <w:rPr>
          <w:b/>
          <w:szCs w:val="22"/>
        </w:rPr>
        <w:t xml:space="preserve"> om att delta</w:t>
      </w:r>
    </w:p>
    <w:p w14:paraId="229D07C8" w14:textId="77777777" w:rsidR="00A50CCB" w:rsidRPr="00A50CCB" w:rsidRDefault="00A50CCB" w:rsidP="00A50CCB">
      <w:pPr>
        <w:jc w:val="both"/>
        <w:rPr>
          <w:szCs w:val="22"/>
        </w:rPr>
      </w:pPr>
      <w:r w:rsidRPr="00A50CCB">
        <w:rPr>
          <w:szCs w:val="22"/>
        </w:rPr>
        <w:t>Aktieägare som önskar delta vid stämman ska anmäla sig till Bolaget och att dä</w:t>
      </w:r>
      <w:r w:rsidRPr="00E63745">
        <w:rPr>
          <w:szCs w:val="22"/>
        </w:rPr>
        <w:t xml:space="preserve">rvid även anmäla eventuella biträden (max 2), genom e-post till </w:t>
      </w:r>
      <w:hyperlink r:id="rId7" w:history="1">
        <w:r w:rsidRPr="00E63745">
          <w:rPr>
            <w:rStyle w:val="Hyperlink"/>
            <w:color w:val="auto"/>
            <w:szCs w:val="22"/>
          </w:rPr>
          <w:t>AGM@4cstrategies.com</w:t>
        </w:r>
      </w:hyperlink>
      <w:r w:rsidRPr="00E63745">
        <w:rPr>
          <w:szCs w:val="22"/>
        </w:rPr>
        <w:t xml:space="preserve">, senast </w:t>
      </w:r>
      <w:r w:rsidR="002007A3">
        <w:rPr>
          <w:szCs w:val="22"/>
        </w:rPr>
        <w:t>t</w:t>
      </w:r>
      <w:r w:rsidR="002007A3">
        <w:rPr>
          <w:rFonts w:cstheme="minorHAnsi"/>
          <w:szCs w:val="22"/>
        </w:rPr>
        <w:t>ors</w:t>
      </w:r>
      <w:r w:rsidR="002007A3" w:rsidRPr="00E63745">
        <w:rPr>
          <w:rFonts w:cstheme="minorHAnsi"/>
          <w:szCs w:val="22"/>
        </w:rPr>
        <w:t>dagen den 1</w:t>
      </w:r>
      <w:r w:rsidR="002007A3">
        <w:rPr>
          <w:rFonts w:cstheme="minorHAnsi"/>
          <w:szCs w:val="22"/>
        </w:rPr>
        <w:t>5</w:t>
      </w:r>
      <w:r w:rsidR="002007A3" w:rsidRPr="00E63745">
        <w:rPr>
          <w:rFonts w:cstheme="minorHAnsi"/>
          <w:szCs w:val="22"/>
        </w:rPr>
        <w:t xml:space="preserve"> maj</w:t>
      </w:r>
      <w:r w:rsidRPr="00E63745">
        <w:rPr>
          <w:szCs w:val="22"/>
        </w:rPr>
        <w:t xml:space="preserve"> 202</w:t>
      </w:r>
      <w:r w:rsidR="00510728" w:rsidRPr="00E63745">
        <w:rPr>
          <w:szCs w:val="22"/>
        </w:rPr>
        <w:t>5</w:t>
      </w:r>
      <w:r w:rsidRPr="00E63745">
        <w:rPr>
          <w:szCs w:val="22"/>
        </w:rPr>
        <w:t xml:space="preserve">. Vid anmälan bör namn, person-/organisationsnummer, aktieägande, </w:t>
      </w:r>
      <w:r w:rsidRPr="00A50CCB">
        <w:rPr>
          <w:szCs w:val="22"/>
        </w:rPr>
        <w:t xml:space="preserve">adress och telefonnummer uppges </w:t>
      </w:r>
      <w:r w:rsidRPr="00A50CCB">
        <w:rPr>
          <w:rFonts w:cstheme="minorHAnsi"/>
          <w:szCs w:val="22"/>
        </w:rPr>
        <w:t>samt, i förekommande fall, uppgift om ställföreträdare, ombud och biträde</w:t>
      </w:r>
      <w:r w:rsidRPr="00A50CCB">
        <w:rPr>
          <w:szCs w:val="22"/>
        </w:rPr>
        <w:t>. Om aktieägare vill låta sig representeras av ombud ska en skriftlig och daterad fullmakt vara ställd till ombudet. Fullmakter finns att ladda ner på Bolagets hemsida www.4cstrategies.com. Om fullmakten utfärdas av juridisk person ska bestyrkt kopia av registreringsbevis eller motsvarande ("</w:t>
      </w:r>
      <w:r w:rsidRPr="00A50CCB">
        <w:rPr>
          <w:b/>
          <w:szCs w:val="22"/>
        </w:rPr>
        <w:t>Registreringsbevis</w:t>
      </w:r>
      <w:r w:rsidRPr="00A50CCB">
        <w:rPr>
          <w:szCs w:val="22"/>
        </w:rPr>
        <w:t>") för den juridiska personen bifogas. Fullmakten får inte vara äldre än ett år gammal, dock att fullmakten får vara äldre än ett år om det framgår att den är giltig för en längre period, längst fem år. Fullmakten i original samt eventuellt Registreringsbevis måste vara tillgängliga vid stämman och bör i god tid före stämman insändas per e-post till adressen ovan.</w:t>
      </w:r>
    </w:p>
    <w:p w14:paraId="7D403DB9" w14:textId="77777777" w:rsidR="00986FD1" w:rsidRPr="00D741C7" w:rsidRDefault="00986FD1" w:rsidP="00426BCB">
      <w:pPr>
        <w:jc w:val="both"/>
        <w:rPr>
          <w:szCs w:val="22"/>
        </w:rPr>
      </w:pPr>
    </w:p>
    <w:p w14:paraId="248CD9A5" w14:textId="77777777" w:rsidR="003F11E9" w:rsidRDefault="0001411C" w:rsidP="00986FD1">
      <w:pPr>
        <w:pStyle w:val="ListParagraph"/>
        <w:numPr>
          <w:ilvl w:val="0"/>
          <w:numId w:val="33"/>
        </w:numPr>
        <w:tabs>
          <w:tab w:val="clear" w:pos="1134"/>
          <w:tab w:val="clear" w:pos="1984"/>
          <w:tab w:val="clear" w:pos="2835"/>
          <w:tab w:val="clear" w:pos="4819"/>
          <w:tab w:val="clear" w:pos="7937"/>
        </w:tabs>
        <w:rPr>
          <w:b/>
          <w:bCs/>
          <w:szCs w:val="22"/>
        </w:rPr>
      </w:pPr>
      <w:r w:rsidRPr="003F11E9">
        <w:rPr>
          <w:b/>
          <w:bCs/>
          <w:szCs w:val="22"/>
        </w:rPr>
        <w:t>Förslag till dagordning</w:t>
      </w:r>
    </w:p>
    <w:p w14:paraId="4A865719" w14:textId="77777777" w:rsidR="00A50CCB" w:rsidRPr="00BC1353" w:rsidRDefault="00A50CCB" w:rsidP="00A50CCB">
      <w:pPr>
        <w:pStyle w:val="BodyTextIndent"/>
        <w:numPr>
          <w:ilvl w:val="0"/>
          <w:numId w:val="23"/>
        </w:numPr>
        <w:spacing w:after="0" w:line="0" w:lineRule="atLeast"/>
        <w:rPr>
          <w:szCs w:val="22"/>
        </w:rPr>
      </w:pPr>
      <w:bookmarkStart w:id="0" w:name="_Ref451263722"/>
      <w:r w:rsidRPr="00BC1353">
        <w:rPr>
          <w:szCs w:val="22"/>
        </w:rPr>
        <w:t xml:space="preserve">Stämmans öppnande och val av ordförande vid </w:t>
      </w:r>
      <w:r>
        <w:rPr>
          <w:szCs w:val="22"/>
        </w:rPr>
        <w:t>års</w:t>
      </w:r>
      <w:r w:rsidRPr="00BC1353">
        <w:rPr>
          <w:szCs w:val="22"/>
        </w:rPr>
        <w:t>stämman.</w:t>
      </w:r>
      <w:bookmarkEnd w:id="0"/>
    </w:p>
    <w:p w14:paraId="1EC830DA" w14:textId="77777777" w:rsidR="00A50CCB" w:rsidRPr="00C9025C" w:rsidRDefault="00A50CCB" w:rsidP="00A50CCB">
      <w:pPr>
        <w:pStyle w:val="BodyTextIndent"/>
        <w:numPr>
          <w:ilvl w:val="0"/>
          <w:numId w:val="23"/>
        </w:numPr>
        <w:spacing w:after="0" w:line="0" w:lineRule="atLeast"/>
        <w:rPr>
          <w:szCs w:val="22"/>
        </w:rPr>
      </w:pPr>
      <w:r w:rsidRPr="00BC1353">
        <w:rPr>
          <w:szCs w:val="22"/>
        </w:rPr>
        <w:t>Upprättand</w:t>
      </w:r>
      <w:r>
        <w:rPr>
          <w:szCs w:val="22"/>
        </w:rPr>
        <w:t xml:space="preserve">e och godkännande av </w:t>
      </w:r>
      <w:r w:rsidRPr="00C9025C">
        <w:rPr>
          <w:szCs w:val="22"/>
        </w:rPr>
        <w:t>röstlängd.</w:t>
      </w:r>
    </w:p>
    <w:p w14:paraId="0106DBB6" w14:textId="77777777" w:rsidR="00A50CCB" w:rsidRPr="00C9025C" w:rsidRDefault="00A50CCB" w:rsidP="00A50CCB">
      <w:pPr>
        <w:pStyle w:val="BodyTextIndent"/>
        <w:numPr>
          <w:ilvl w:val="0"/>
          <w:numId w:val="23"/>
        </w:numPr>
        <w:spacing w:after="0" w:line="0" w:lineRule="atLeast"/>
        <w:rPr>
          <w:szCs w:val="22"/>
        </w:rPr>
      </w:pPr>
      <w:r w:rsidRPr="00C9025C">
        <w:rPr>
          <w:szCs w:val="22"/>
        </w:rPr>
        <w:t>Val av en person</w:t>
      </w:r>
      <w:r>
        <w:rPr>
          <w:szCs w:val="22"/>
        </w:rPr>
        <w:t xml:space="preserve"> </w:t>
      </w:r>
      <w:r w:rsidRPr="00C9025C">
        <w:rPr>
          <w:szCs w:val="22"/>
        </w:rPr>
        <w:t>att jämte stämmoordföranden justera protokollet</w:t>
      </w:r>
      <w:r>
        <w:rPr>
          <w:szCs w:val="22"/>
        </w:rPr>
        <w:t>.</w:t>
      </w:r>
    </w:p>
    <w:p w14:paraId="7F2797A6" w14:textId="77777777" w:rsidR="00A50CCB" w:rsidRPr="00BC1353" w:rsidRDefault="00A50CCB" w:rsidP="00A50CCB">
      <w:pPr>
        <w:pStyle w:val="BodyTextIndent"/>
        <w:numPr>
          <w:ilvl w:val="0"/>
          <w:numId w:val="23"/>
        </w:numPr>
        <w:spacing w:after="0" w:line="0" w:lineRule="atLeast"/>
        <w:rPr>
          <w:szCs w:val="22"/>
        </w:rPr>
      </w:pPr>
      <w:r w:rsidRPr="00BC1353">
        <w:rPr>
          <w:szCs w:val="22"/>
        </w:rPr>
        <w:t>Prövning av om stämman blivit behörigen sammankallad.</w:t>
      </w:r>
    </w:p>
    <w:p w14:paraId="2CF1C6E6" w14:textId="77777777" w:rsidR="00A50CCB" w:rsidRPr="00BC1353" w:rsidRDefault="00A50CCB" w:rsidP="00A50CCB">
      <w:pPr>
        <w:pStyle w:val="BodyTextIndent"/>
        <w:numPr>
          <w:ilvl w:val="0"/>
          <w:numId w:val="23"/>
        </w:numPr>
        <w:spacing w:after="0" w:line="0" w:lineRule="atLeast"/>
        <w:rPr>
          <w:szCs w:val="22"/>
        </w:rPr>
      </w:pPr>
      <w:r w:rsidRPr="00BC1353">
        <w:rPr>
          <w:szCs w:val="22"/>
        </w:rPr>
        <w:t>Godkännande av dagordning.</w:t>
      </w:r>
    </w:p>
    <w:p w14:paraId="526833DB" w14:textId="77777777" w:rsidR="00A50CCB" w:rsidRPr="005C0005" w:rsidRDefault="00A50CCB" w:rsidP="00A50CCB">
      <w:pPr>
        <w:pStyle w:val="BodyTextIndent"/>
        <w:numPr>
          <w:ilvl w:val="0"/>
          <w:numId w:val="23"/>
        </w:numPr>
        <w:spacing w:after="0" w:line="0" w:lineRule="atLeast"/>
        <w:rPr>
          <w:szCs w:val="22"/>
        </w:rPr>
      </w:pPr>
      <w:r w:rsidRPr="00716400">
        <w:rPr>
          <w:szCs w:val="22"/>
        </w:rPr>
        <w:t xml:space="preserve">Framläggande av </w:t>
      </w:r>
      <w:r>
        <w:rPr>
          <w:szCs w:val="22"/>
        </w:rPr>
        <w:t>Å</w:t>
      </w:r>
      <w:r w:rsidRPr="00716400">
        <w:rPr>
          <w:szCs w:val="22"/>
        </w:rPr>
        <w:t xml:space="preserve">rsredovisning och </w:t>
      </w:r>
      <w:r>
        <w:rPr>
          <w:szCs w:val="22"/>
        </w:rPr>
        <w:t>R</w:t>
      </w:r>
      <w:r w:rsidRPr="00716400">
        <w:rPr>
          <w:szCs w:val="22"/>
        </w:rPr>
        <w:t xml:space="preserve">evisionsberättelse samt </w:t>
      </w:r>
      <w:r>
        <w:rPr>
          <w:szCs w:val="22"/>
        </w:rPr>
        <w:t>K</w:t>
      </w:r>
      <w:r w:rsidRPr="00716400">
        <w:rPr>
          <w:szCs w:val="22"/>
        </w:rPr>
        <w:t>oncernredovisning</w:t>
      </w:r>
      <w:r>
        <w:rPr>
          <w:szCs w:val="22"/>
        </w:rPr>
        <w:t xml:space="preserve"> och Koncernrevisionsberättelse för räkenskapsåret 202</w:t>
      </w:r>
      <w:r w:rsidR="00510728">
        <w:rPr>
          <w:szCs w:val="22"/>
        </w:rPr>
        <w:t>4</w:t>
      </w:r>
      <w:r>
        <w:rPr>
          <w:szCs w:val="22"/>
        </w:rPr>
        <w:t>.</w:t>
      </w:r>
    </w:p>
    <w:p w14:paraId="029A2B49" w14:textId="77777777" w:rsidR="00A50CCB" w:rsidRPr="005C0005" w:rsidRDefault="00A50CCB" w:rsidP="00A50CCB">
      <w:pPr>
        <w:pStyle w:val="BodyTextIndent"/>
        <w:numPr>
          <w:ilvl w:val="0"/>
          <w:numId w:val="23"/>
        </w:numPr>
        <w:spacing w:after="0" w:line="0" w:lineRule="atLeast"/>
        <w:rPr>
          <w:szCs w:val="22"/>
        </w:rPr>
      </w:pPr>
      <w:bookmarkStart w:id="1" w:name="_Ref477471552"/>
      <w:r w:rsidRPr="00716400">
        <w:rPr>
          <w:szCs w:val="22"/>
        </w:rPr>
        <w:t>Beslut</w:t>
      </w:r>
      <w:bookmarkEnd w:id="1"/>
      <w:r w:rsidRPr="00716400">
        <w:rPr>
          <w:szCs w:val="22"/>
        </w:rPr>
        <w:t>:</w:t>
      </w:r>
    </w:p>
    <w:p w14:paraId="6F7B3103" w14:textId="77777777" w:rsidR="00A50CCB" w:rsidRDefault="00A50CCB" w:rsidP="00A50CCB">
      <w:pPr>
        <w:numPr>
          <w:ilvl w:val="1"/>
          <w:numId w:val="23"/>
        </w:numPr>
        <w:tabs>
          <w:tab w:val="clear" w:pos="1134"/>
          <w:tab w:val="clear" w:pos="1984"/>
          <w:tab w:val="clear" w:pos="2835"/>
          <w:tab w:val="clear" w:pos="4819"/>
          <w:tab w:val="clear" w:pos="7937"/>
        </w:tabs>
        <w:rPr>
          <w:szCs w:val="22"/>
        </w:rPr>
      </w:pPr>
      <w:r w:rsidRPr="00716400">
        <w:rPr>
          <w:szCs w:val="22"/>
        </w:rPr>
        <w:t xml:space="preserve">om fastställande av </w:t>
      </w:r>
      <w:r>
        <w:rPr>
          <w:szCs w:val="22"/>
        </w:rPr>
        <w:t>R</w:t>
      </w:r>
      <w:r w:rsidRPr="00716400">
        <w:rPr>
          <w:szCs w:val="22"/>
        </w:rPr>
        <w:t xml:space="preserve">esultaträkningen och </w:t>
      </w:r>
      <w:r>
        <w:rPr>
          <w:szCs w:val="22"/>
        </w:rPr>
        <w:t>B</w:t>
      </w:r>
      <w:r w:rsidRPr="00716400">
        <w:rPr>
          <w:szCs w:val="22"/>
        </w:rPr>
        <w:t xml:space="preserve">alansräkningen samt </w:t>
      </w:r>
      <w:r>
        <w:rPr>
          <w:szCs w:val="22"/>
        </w:rPr>
        <w:t>Koncernredovisning;</w:t>
      </w:r>
    </w:p>
    <w:p w14:paraId="64142159" w14:textId="77777777" w:rsidR="00A50CCB" w:rsidRDefault="00A50CCB" w:rsidP="00A50CCB">
      <w:pPr>
        <w:numPr>
          <w:ilvl w:val="1"/>
          <w:numId w:val="23"/>
        </w:numPr>
        <w:tabs>
          <w:tab w:val="clear" w:pos="1134"/>
          <w:tab w:val="clear" w:pos="1984"/>
          <w:tab w:val="clear" w:pos="2835"/>
          <w:tab w:val="clear" w:pos="4819"/>
          <w:tab w:val="clear" w:pos="7937"/>
        </w:tabs>
        <w:rPr>
          <w:szCs w:val="22"/>
        </w:rPr>
      </w:pPr>
      <w:r>
        <w:rPr>
          <w:szCs w:val="22"/>
        </w:rPr>
        <w:t xml:space="preserve">dispositioner </w:t>
      </w:r>
      <w:r w:rsidRPr="00716400">
        <w:rPr>
          <w:szCs w:val="22"/>
        </w:rPr>
        <w:t xml:space="preserve">beträffande </w:t>
      </w:r>
      <w:r>
        <w:rPr>
          <w:szCs w:val="22"/>
        </w:rPr>
        <w:t xml:space="preserve">bolagets </w:t>
      </w:r>
      <w:r w:rsidRPr="00716400">
        <w:rPr>
          <w:szCs w:val="22"/>
        </w:rPr>
        <w:t xml:space="preserve">vinst eller förlust enligt den fastställda </w:t>
      </w:r>
      <w:r>
        <w:rPr>
          <w:szCs w:val="22"/>
        </w:rPr>
        <w:t>B</w:t>
      </w:r>
      <w:r w:rsidRPr="00716400">
        <w:rPr>
          <w:szCs w:val="22"/>
        </w:rPr>
        <w:t xml:space="preserve">alansräkningen samt den fastställda </w:t>
      </w:r>
      <w:r>
        <w:rPr>
          <w:szCs w:val="22"/>
        </w:rPr>
        <w:t>K</w:t>
      </w:r>
      <w:r w:rsidRPr="00716400">
        <w:rPr>
          <w:szCs w:val="22"/>
        </w:rPr>
        <w:t>oncernbalansräkningen</w:t>
      </w:r>
      <w:r w:rsidR="009323A0">
        <w:rPr>
          <w:szCs w:val="22"/>
        </w:rPr>
        <w:t>;</w:t>
      </w:r>
      <w:r w:rsidRPr="00716400">
        <w:rPr>
          <w:szCs w:val="22"/>
        </w:rPr>
        <w:t xml:space="preserve"> och</w:t>
      </w:r>
    </w:p>
    <w:p w14:paraId="73503B68" w14:textId="77777777" w:rsidR="00A50CCB" w:rsidRDefault="00A50CCB" w:rsidP="00A50CCB">
      <w:pPr>
        <w:numPr>
          <w:ilvl w:val="1"/>
          <w:numId w:val="23"/>
        </w:numPr>
        <w:tabs>
          <w:tab w:val="clear" w:pos="1134"/>
          <w:tab w:val="clear" w:pos="1984"/>
          <w:tab w:val="clear" w:pos="2835"/>
          <w:tab w:val="clear" w:pos="4819"/>
          <w:tab w:val="clear" w:pos="7937"/>
        </w:tabs>
        <w:rPr>
          <w:szCs w:val="22"/>
        </w:rPr>
      </w:pPr>
      <w:r w:rsidRPr="00716400">
        <w:rPr>
          <w:szCs w:val="22"/>
        </w:rPr>
        <w:t>om ansvarsfrihet åt styrelseledamöter och verkställande direktöre</w:t>
      </w:r>
      <w:r w:rsidR="008A5F54">
        <w:rPr>
          <w:szCs w:val="22"/>
        </w:rPr>
        <w:t>n</w:t>
      </w:r>
      <w:r w:rsidRPr="00716400">
        <w:rPr>
          <w:szCs w:val="22"/>
        </w:rPr>
        <w:t>.</w:t>
      </w:r>
    </w:p>
    <w:p w14:paraId="6803EA15" w14:textId="77777777" w:rsidR="00A50CCB" w:rsidRDefault="00A50CCB" w:rsidP="00A50CCB">
      <w:pPr>
        <w:numPr>
          <w:ilvl w:val="0"/>
          <w:numId w:val="23"/>
        </w:numPr>
        <w:tabs>
          <w:tab w:val="clear" w:pos="1984"/>
          <w:tab w:val="clear" w:pos="2835"/>
          <w:tab w:val="clear" w:pos="4819"/>
          <w:tab w:val="clear" w:pos="7937"/>
        </w:tabs>
        <w:rPr>
          <w:szCs w:val="22"/>
        </w:rPr>
      </w:pPr>
      <w:bookmarkStart w:id="2" w:name="_Ref477479469"/>
      <w:bookmarkStart w:id="3" w:name="_Ref59179092"/>
      <w:r w:rsidRPr="00716400">
        <w:rPr>
          <w:szCs w:val="22"/>
        </w:rPr>
        <w:t xml:space="preserve">Fastställande av </w:t>
      </w:r>
      <w:bookmarkEnd w:id="2"/>
      <w:bookmarkEnd w:id="3"/>
      <w:r>
        <w:rPr>
          <w:szCs w:val="22"/>
        </w:rPr>
        <w:t xml:space="preserve">arvode åt </w:t>
      </w:r>
      <w:r w:rsidRPr="00716400">
        <w:rPr>
          <w:szCs w:val="22"/>
        </w:rPr>
        <w:t>styrelse</w:t>
      </w:r>
      <w:r>
        <w:rPr>
          <w:szCs w:val="22"/>
        </w:rPr>
        <w:t xml:space="preserve">ledamöter, styrelsens utskott och revisorer. </w:t>
      </w:r>
    </w:p>
    <w:p w14:paraId="793817A5" w14:textId="77777777" w:rsidR="00A50CCB" w:rsidRDefault="00A50CCB" w:rsidP="00A50CCB">
      <w:pPr>
        <w:numPr>
          <w:ilvl w:val="0"/>
          <w:numId w:val="23"/>
        </w:numPr>
        <w:tabs>
          <w:tab w:val="clear" w:pos="1984"/>
          <w:tab w:val="clear" w:pos="2835"/>
          <w:tab w:val="clear" w:pos="4819"/>
          <w:tab w:val="clear" w:pos="7937"/>
        </w:tabs>
        <w:rPr>
          <w:szCs w:val="22"/>
        </w:rPr>
      </w:pPr>
      <w:r w:rsidRPr="00716400">
        <w:rPr>
          <w:szCs w:val="22"/>
        </w:rPr>
        <w:t>Val av</w:t>
      </w:r>
      <w:r>
        <w:rPr>
          <w:szCs w:val="22"/>
        </w:rPr>
        <w:t>:</w:t>
      </w:r>
    </w:p>
    <w:p w14:paraId="77F003FB" w14:textId="77777777" w:rsidR="00A50CCB" w:rsidRDefault="00A50CCB" w:rsidP="00A50CCB">
      <w:pPr>
        <w:numPr>
          <w:ilvl w:val="1"/>
          <w:numId w:val="23"/>
        </w:numPr>
        <w:tabs>
          <w:tab w:val="clear" w:pos="1984"/>
          <w:tab w:val="clear" w:pos="2835"/>
          <w:tab w:val="clear" w:pos="4819"/>
          <w:tab w:val="clear" w:pos="7937"/>
        </w:tabs>
        <w:rPr>
          <w:szCs w:val="22"/>
        </w:rPr>
      </w:pPr>
      <w:r w:rsidRPr="00716400">
        <w:rPr>
          <w:szCs w:val="22"/>
        </w:rPr>
        <w:t>Styrelse</w:t>
      </w:r>
      <w:r>
        <w:rPr>
          <w:szCs w:val="22"/>
        </w:rPr>
        <w:t xml:space="preserve"> och styrelseordförande;</w:t>
      </w:r>
      <w:r w:rsidRPr="00716400">
        <w:rPr>
          <w:szCs w:val="22"/>
        </w:rPr>
        <w:t xml:space="preserve"> </w:t>
      </w:r>
      <w:r>
        <w:rPr>
          <w:szCs w:val="22"/>
        </w:rPr>
        <w:t>och</w:t>
      </w:r>
    </w:p>
    <w:p w14:paraId="4DD5BBE1" w14:textId="77777777" w:rsidR="00A50CCB" w:rsidRDefault="00A50CCB" w:rsidP="00A50CCB">
      <w:pPr>
        <w:numPr>
          <w:ilvl w:val="1"/>
          <w:numId w:val="23"/>
        </w:numPr>
        <w:tabs>
          <w:tab w:val="clear" w:pos="1984"/>
          <w:tab w:val="clear" w:pos="2835"/>
          <w:tab w:val="clear" w:pos="4819"/>
          <w:tab w:val="clear" w:pos="7937"/>
        </w:tabs>
        <w:rPr>
          <w:szCs w:val="22"/>
        </w:rPr>
      </w:pPr>
      <w:r w:rsidRPr="00716400">
        <w:rPr>
          <w:szCs w:val="22"/>
        </w:rPr>
        <w:t>Revisorer</w:t>
      </w:r>
      <w:r>
        <w:rPr>
          <w:szCs w:val="22"/>
        </w:rPr>
        <w:t>.</w:t>
      </w:r>
    </w:p>
    <w:p w14:paraId="1B957EC8" w14:textId="77777777" w:rsidR="00A50CCB" w:rsidRDefault="00A50CCB" w:rsidP="00A50CCB">
      <w:pPr>
        <w:numPr>
          <w:ilvl w:val="0"/>
          <w:numId w:val="23"/>
        </w:numPr>
        <w:spacing w:line="0" w:lineRule="atLeast"/>
        <w:jc w:val="both"/>
        <w:rPr>
          <w:szCs w:val="22"/>
        </w:rPr>
      </w:pPr>
      <w:bookmarkStart w:id="4" w:name="_Ref132636820"/>
      <w:r>
        <w:rPr>
          <w:szCs w:val="22"/>
        </w:rPr>
        <w:lastRenderedPageBreak/>
        <w:t>Beslut om principer för Valberedningen.</w:t>
      </w:r>
      <w:bookmarkEnd w:id="4"/>
    </w:p>
    <w:p w14:paraId="512D828A" w14:textId="77777777" w:rsidR="00A50CCB" w:rsidRPr="0089506A" w:rsidRDefault="00A50CCB" w:rsidP="00A50CCB">
      <w:pPr>
        <w:numPr>
          <w:ilvl w:val="0"/>
          <w:numId w:val="23"/>
        </w:numPr>
        <w:spacing w:line="0" w:lineRule="atLeast"/>
        <w:jc w:val="both"/>
        <w:rPr>
          <w:szCs w:val="22"/>
        </w:rPr>
      </w:pPr>
      <w:bookmarkStart w:id="5" w:name="_Ref131680420"/>
      <w:bookmarkStart w:id="6" w:name="_Ref133341031"/>
      <w:r w:rsidRPr="0089506A">
        <w:rPr>
          <w:szCs w:val="22"/>
        </w:rPr>
        <w:t xml:space="preserve">Beslut om att bemyndiga styrelsen </w:t>
      </w:r>
      <w:bookmarkEnd w:id="5"/>
      <w:r w:rsidRPr="0089506A">
        <w:rPr>
          <w:szCs w:val="22"/>
        </w:rPr>
        <w:t>att emittera aktier, teckningsoptioner och/eller konvertibler</w:t>
      </w:r>
      <w:bookmarkEnd w:id="6"/>
      <w:r>
        <w:rPr>
          <w:szCs w:val="22"/>
        </w:rPr>
        <w:t>.</w:t>
      </w:r>
    </w:p>
    <w:p w14:paraId="59F5D7B3" w14:textId="77777777" w:rsidR="00510728" w:rsidRPr="008A5B3F" w:rsidRDefault="00510728" w:rsidP="00510728">
      <w:pPr>
        <w:pStyle w:val="BodyTextIndent"/>
        <w:numPr>
          <w:ilvl w:val="0"/>
          <w:numId w:val="23"/>
        </w:numPr>
        <w:spacing w:after="0" w:line="0" w:lineRule="atLeast"/>
      </w:pPr>
      <w:bookmarkStart w:id="7" w:name="_Ref132636798"/>
      <w:r w:rsidRPr="008A5B3F">
        <w:t>Beslut om incitamentsprogram för ledande befattningshavare och anställda inom koncernen genom emission av teckningsoptioner.</w:t>
      </w:r>
      <w:bookmarkEnd w:id="7"/>
    </w:p>
    <w:p w14:paraId="4760D9A0" w14:textId="77777777" w:rsidR="00510728" w:rsidRPr="008A5B3F" w:rsidRDefault="00510728" w:rsidP="00510728">
      <w:pPr>
        <w:pStyle w:val="BodyTextIndent"/>
        <w:numPr>
          <w:ilvl w:val="1"/>
          <w:numId w:val="23"/>
        </w:numPr>
        <w:tabs>
          <w:tab w:val="clear" w:pos="1134"/>
        </w:tabs>
        <w:spacing w:after="0" w:line="0" w:lineRule="atLeast"/>
        <w:rPr>
          <w:i/>
        </w:rPr>
      </w:pPr>
      <w:r w:rsidRPr="008A5B3F">
        <w:t>Beslut om emission av teckningsoptioner</w:t>
      </w:r>
      <w:r>
        <w:t>.</w:t>
      </w:r>
    </w:p>
    <w:p w14:paraId="6989A2AB" w14:textId="77777777" w:rsidR="00510728" w:rsidRPr="008A5B3F" w:rsidRDefault="00510728" w:rsidP="00510728">
      <w:pPr>
        <w:pStyle w:val="BodyTextIndent"/>
        <w:numPr>
          <w:ilvl w:val="1"/>
          <w:numId w:val="23"/>
        </w:numPr>
        <w:tabs>
          <w:tab w:val="clear" w:pos="1134"/>
        </w:tabs>
        <w:spacing w:after="0" w:line="0" w:lineRule="atLeast"/>
        <w:rPr>
          <w:i/>
        </w:rPr>
      </w:pPr>
      <w:r w:rsidRPr="008A5B3F">
        <w:t>Beslut om godkännande av överlåtelse av teckningsoptioner</w:t>
      </w:r>
      <w:r>
        <w:t>.</w:t>
      </w:r>
      <w:r w:rsidRPr="008A5B3F" w:rsidDel="00475188">
        <w:t xml:space="preserve"> </w:t>
      </w:r>
    </w:p>
    <w:p w14:paraId="60326844" w14:textId="77777777" w:rsidR="00A50CCB" w:rsidRPr="008A5B3F" w:rsidRDefault="00A50CCB" w:rsidP="00A50CCB">
      <w:pPr>
        <w:numPr>
          <w:ilvl w:val="0"/>
          <w:numId w:val="23"/>
        </w:numPr>
        <w:spacing w:line="0" w:lineRule="atLeast"/>
        <w:jc w:val="both"/>
        <w:rPr>
          <w:szCs w:val="22"/>
        </w:rPr>
      </w:pPr>
      <w:r w:rsidRPr="008A5B3F">
        <w:rPr>
          <w:szCs w:val="22"/>
        </w:rPr>
        <w:t>Avslutande av årsstämman.</w:t>
      </w:r>
    </w:p>
    <w:p w14:paraId="08D6D2FF" w14:textId="77777777" w:rsidR="00986FD1" w:rsidRPr="008A5B3F" w:rsidRDefault="00986FD1" w:rsidP="00986FD1">
      <w:pPr>
        <w:tabs>
          <w:tab w:val="clear" w:pos="1134"/>
        </w:tabs>
        <w:spacing w:line="0" w:lineRule="atLeast"/>
        <w:ind w:left="1134"/>
        <w:jc w:val="both"/>
        <w:rPr>
          <w:szCs w:val="22"/>
        </w:rPr>
      </w:pPr>
    </w:p>
    <w:p w14:paraId="34692F65" w14:textId="77777777" w:rsidR="0001411C" w:rsidRPr="00426BCB" w:rsidRDefault="0001411C" w:rsidP="0001411C">
      <w:pPr>
        <w:tabs>
          <w:tab w:val="clear" w:pos="1134"/>
          <w:tab w:val="clear" w:pos="1984"/>
          <w:tab w:val="clear" w:pos="2835"/>
          <w:tab w:val="clear" w:pos="4819"/>
          <w:tab w:val="clear" w:pos="7937"/>
        </w:tabs>
        <w:rPr>
          <w:b/>
          <w:szCs w:val="22"/>
        </w:rPr>
      </w:pPr>
      <w:r w:rsidRPr="00426BCB">
        <w:rPr>
          <w:b/>
          <w:szCs w:val="22"/>
        </w:rPr>
        <w:t>Förslag till beslut</w:t>
      </w:r>
    </w:p>
    <w:p w14:paraId="424BF65B" w14:textId="77777777" w:rsidR="00CD4D73" w:rsidRDefault="0001411C" w:rsidP="00CD4D73">
      <w:pPr>
        <w:rPr>
          <w:b/>
          <w:bCs/>
          <w:szCs w:val="22"/>
        </w:rPr>
      </w:pPr>
      <w:r w:rsidRPr="003F5489">
        <w:rPr>
          <w:b/>
          <w:szCs w:val="22"/>
        </w:rPr>
        <w:t>Punkt 1: Stämmans öppnande</w:t>
      </w:r>
      <w:r w:rsidRPr="003F5489">
        <w:rPr>
          <w:b/>
          <w:bCs/>
          <w:szCs w:val="22"/>
        </w:rPr>
        <w:t xml:space="preserve"> och val av ordförande vid </w:t>
      </w:r>
      <w:r w:rsidR="00933CB8" w:rsidRPr="003F5489">
        <w:rPr>
          <w:b/>
          <w:bCs/>
          <w:szCs w:val="22"/>
        </w:rPr>
        <w:t>års</w:t>
      </w:r>
      <w:r w:rsidRPr="003F5489">
        <w:rPr>
          <w:b/>
          <w:bCs/>
          <w:szCs w:val="22"/>
        </w:rPr>
        <w:t>stämman</w:t>
      </w:r>
    </w:p>
    <w:p w14:paraId="7736D187" w14:textId="77777777" w:rsidR="00A50CCB" w:rsidRPr="006C038F" w:rsidRDefault="00A50CCB" w:rsidP="00CD4D73">
      <w:pPr>
        <w:jc w:val="both"/>
        <w:rPr>
          <w:szCs w:val="22"/>
        </w:rPr>
      </w:pPr>
      <w:r w:rsidRPr="00426BCB">
        <w:rPr>
          <w:szCs w:val="22"/>
        </w:rPr>
        <w:t xml:space="preserve">Valberedningen för </w:t>
      </w:r>
      <w:r>
        <w:rPr>
          <w:szCs w:val="22"/>
        </w:rPr>
        <w:t>Bolaget</w:t>
      </w:r>
      <w:r w:rsidRPr="00426BCB">
        <w:rPr>
          <w:szCs w:val="22"/>
        </w:rPr>
        <w:t xml:space="preserve"> har inför årsstämman 202</w:t>
      </w:r>
      <w:r w:rsidR="00510728">
        <w:rPr>
          <w:szCs w:val="22"/>
        </w:rPr>
        <w:t>5</w:t>
      </w:r>
      <w:r w:rsidRPr="00426BCB">
        <w:rPr>
          <w:szCs w:val="22"/>
        </w:rPr>
        <w:t xml:space="preserve"> bestått av Erik Syrén, utsedd av Hedskog Equity AB</w:t>
      </w:r>
      <w:r w:rsidRPr="00232162">
        <w:rPr>
          <w:szCs w:val="22"/>
        </w:rPr>
        <w:t xml:space="preserve">, </w:t>
      </w:r>
      <w:bookmarkStart w:id="8" w:name="_Hlk129779445"/>
      <w:r>
        <w:rPr>
          <w:szCs w:val="22"/>
        </w:rPr>
        <w:t>Emil Hjalmarsson</w:t>
      </w:r>
      <w:r w:rsidRPr="00232162">
        <w:rPr>
          <w:szCs w:val="22"/>
        </w:rPr>
        <w:t>, utsedd av Aktiebolag Grenspecialisten</w:t>
      </w:r>
      <w:bookmarkEnd w:id="8"/>
      <w:r w:rsidRPr="00232162">
        <w:rPr>
          <w:szCs w:val="22"/>
        </w:rPr>
        <w:t>, Bengt</w:t>
      </w:r>
      <w:r w:rsidRPr="00426BCB">
        <w:rPr>
          <w:szCs w:val="22"/>
        </w:rPr>
        <w:t xml:space="preserve"> Axelsson, utsedd av Klas Lindström samt adjungerande medlem Andreas Hedskog, tillika styrelsens ordförande. Tillsammans representerar Hedskog Equity AB</w:t>
      </w:r>
      <w:r w:rsidRPr="00D770A1">
        <w:rPr>
          <w:szCs w:val="22"/>
        </w:rPr>
        <w:t>, Aktiebolag Grenspecialisten</w:t>
      </w:r>
      <w:r>
        <w:rPr>
          <w:szCs w:val="22"/>
        </w:rPr>
        <w:t xml:space="preserve"> </w:t>
      </w:r>
      <w:r w:rsidRPr="00D770A1">
        <w:rPr>
          <w:szCs w:val="22"/>
        </w:rPr>
        <w:t xml:space="preserve">och Klas </w:t>
      </w:r>
      <w:r w:rsidRPr="006C038F">
        <w:rPr>
          <w:szCs w:val="22"/>
        </w:rPr>
        <w:t>Lindström cirk</w:t>
      </w:r>
      <w:r w:rsidRPr="00B2777C">
        <w:rPr>
          <w:szCs w:val="22"/>
        </w:rPr>
        <w:t xml:space="preserve">a </w:t>
      </w:r>
      <w:r w:rsidRPr="002007A3">
        <w:rPr>
          <w:szCs w:val="22"/>
        </w:rPr>
        <w:t>28,8</w:t>
      </w:r>
      <w:r w:rsidRPr="00B2777C">
        <w:rPr>
          <w:szCs w:val="22"/>
        </w:rPr>
        <w:t xml:space="preserve"> p</w:t>
      </w:r>
      <w:r w:rsidRPr="006C038F">
        <w:rPr>
          <w:szCs w:val="22"/>
        </w:rPr>
        <w:t>rocent av det totala röstetalet i Bolaget.</w:t>
      </w:r>
    </w:p>
    <w:p w14:paraId="0D112B65" w14:textId="77777777" w:rsidR="00A50CCB" w:rsidRPr="006C038F" w:rsidRDefault="00A50CCB" w:rsidP="00A50CCB">
      <w:pPr>
        <w:jc w:val="both"/>
        <w:rPr>
          <w:szCs w:val="22"/>
        </w:rPr>
      </w:pPr>
    </w:p>
    <w:p w14:paraId="66BA8533" w14:textId="77777777" w:rsidR="00A50CCB" w:rsidRPr="006C038F" w:rsidRDefault="00A50CCB" w:rsidP="00A50CCB">
      <w:pPr>
        <w:jc w:val="both"/>
        <w:rPr>
          <w:szCs w:val="22"/>
        </w:rPr>
      </w:pPr>
      <w:r w:rsidRPr="006C038F">
        <w:rPr>
          <w:szCs w:val="22"/>
        </w:rPr>
        <w:t xml:space="preserve">Till ordförande vid stämman föreslår Valberedningen Andreas Hedskog, tillika Bolagets styrelseordförande. </w:t>
      </w:r>
    </w:p>
    <w:p w14:paraId="1C94E89F" w14:textId="77777777" w:rsidR="0036547F" w:rsidRDefault="000D7D41" w:rsidP="009323A0">
      <w:pPr>
        <w:pStyle w:val="Text"/>
        <w:spacing w:after="0"/>
        <w:jc w:val="both"/>
        <w:rPr>
          <w:szCs w:val="22"/>
        </w:rPr>
      </w:pPr>
      <w:r w:rsidRPr="00286850">
        <w:rPr>
          <w:b/>
          <w:i/>
          <w:szCs w:val="22"/>
        </w:rPr>
        <w:br/>
      </w:r>
      <w:r w:rsidR="00915D52" w:rsidRPr="00286850">
        <w:rPr>
          <w:b/>
          <w:szCs w:val="22"/>
        </w:rPr>
        <w:t xml:space="preserve">Punkt 7a: Fastställande av </w:t>
      </w:r>
      <w:r w:rsidR="00933CB8" w:rsidRPr="00286850">
        <w:rPr>
          <w:b/>
          <w:szCs w:val="22"/>
        </w:rPr>
        <w:t>R</w:t>
      </w:r>
      <w:r w:rsidR="00915D52" w:rsidRPr="00286850">
        <w:rPr>
          <w:b/>
          <w:szCs w:val="22"/>
        </w:rPr>
        <w:t xml:space="preserve">esultaträkningen och </w:t>
      </w:r>
      <w:r w:rsidR="00933CB8" w:rsidRPr="00286850">
        <w:rPr>
          <w:b/>
          <w:szCs w:val="22"/>
        </w:rPr>
        <w:t>B</w:t>
      </w:r>
      <w:r w:rsidR="00915D52" w:rsidRPr="00286850">
        <w:rPr>
          <w:b/>
          <w:szCs w:val="22"/>
        </w:rPr>
        <w:t xml:space="preserve">alansräkningen samt </w:t>
      </w:r>
      <w:r w:rsidR="00933CB8" w:rsidRPr="00286850">
        <w:rPr>
          <w:b/>
          <w:szCs w:val="22"/>
        </w:rPr>
        <w:t>K</w:t>
      </w:r>
      <w:r w:rsidR="00915D52" w:rsidRPr="00286850">
        <w:rPr>
          <w:b/>
          <w:szCs w:val="22"/>
        </w:rPr>
        <w:t xml:space="preserve">oncernresultaträkning och </w:t>
      </w:r>
      <w:r w:rsidR="00933CB8" w:rsidRPr="00286850">
        <w:rPr>
          <w:b/>
          <w:szCs w:val="22"/>
        </w:rPr>
        <w:t>K</w:t>
      </w:r>
      <w:r w:rsidR="00915D52" w:rsidRPr="00286850">
        <w:rPr>
          <w:b/>
          <w:szCs w:val="22"/>
        </w:rPr>
        <w:t>oncernbalansräkning</w:t>
      </w:r>
      <w:r w:rsidR="00915D52" w:rsidRPr="00286850">
        <w:rPr>
          <w:b/>
          <w:szCs w:val="22"/>
        </w:rPr>
        <w:br/>
      </w:r>
      <w:r w:rsidR="00915D52" w:rsidRPr="00915D52">
        <w:rPr>
          <w:szCs w:val="22"/>
        </w:rPr>
        <w:t xml:space="preserve">Det föreslås att </w:t>
      </w:r>
      <w:r w:rsidR="00933CB8">
        <w:rPr>
          <w:szCs w:val="22"/>
        </w:rPr>
        <w:t>R</w:t>
      </w:r>
      <w:r w:rsidR="00915D52" w:rsidRPr="00915D52">
        <w:rPr>
          <w:szCs w:val="22"/>
        </w:rPr>
        <w:t xml:space="preserve">esultaträkningen och </w:t>
      </w:r>
      <w:r w:rsidR="00933CB8">
        <w:rPr>
          <w:szCs w:val="22"/>
        </w:rPr>
        <w:t>B</w:t>
      </w:r>
      <w:r w:rsidR="00915D52" w:rsidRPr="00915D52">
        <w:rPr>
          <w:szCs w:val="22"/>
        </w:rPr>
        <w:t xml:space="preserve">alansräkningen samt </w:t>
      </w:r>
      <w:r w:rsidR="00933CB8">
        <w:rPr>
          <w:szCs w:val="22"/>
        </w:rPr>
        <w:t>K</w:t>
      </w:r>
      <w:r w:rsidR="00915D52" w:rsidRPr="00915D52">
        <w:rPr>
          <w:szCs w:val="22"/>
        </w:rPr>
        <w:t xml:space="preserve">oncernresultaträkning och </w:t>
      </w:r>
      <w:r w:rsidR="00933CB8">
        <w:rPr>
          <w:szCs w:val="22"/>
        </w:rPr>
        <w:t>K</w:t>
      </w:r>
      <w:r w:rsidR="00915D52" w:rsidRPr="00915D52">
        <w:rPr>
          <w:szCs w:val="22"/>
        </w:rPr>
        <w:t xml:space="preserve">oncernbalansräkning enligt framlagd </w:t>
      </w:r>
      <w:r w:rsidR="00933CB8">
        <w:rPr>
          <w:szCs w:val="22"/>
        </w:rPr>
        <w:t>Å</w:t>
      </w:r>
      <w:r w:rsidR="00915D52" w:rsidRPr="00915D52">
        <w:rPr>
          <w:szCs w:val="22"/>
        </w:rPr>
        <w:t>rsredovisning fastställs.</w:t>
      </w:r>
    </w:p>
    <w:p w14:paraId="17ACCF3E" w14:textId="77777777" w:rsidR="00510728" w:rsidRDefault="00510728" w:rsidP="000D7D41">
      <w:pPr>
        <w:pStyle w:val="Text"/>
        <w:spacing w:after="0"/>
        <w:jc w:val="both"/>
        <w:rPr>
          <w:b/>
          <w:szCs w:val="22"/>
        </w:rPr>
      </w:pPr>
    </w:p>
    <w:p w14:paraId="5B9728D5" w14:textId="77777777" w:rsidR="000D7D41" w:rsidRDefault="00104E00" w:rsidP="000D7D41">
      <w:pPr>
        <w:pStyle w:val="Text"/>
        <w:spacing w:after="0"/>
        <w:jc w:val="both"/>
        <w:rPr>
          <w:bCs/>
          <w:szCs w:val="22"/>
        </w:rPr>
      </w:pPr>
      <w:r w:rsidRPr="00A62030">
        <w:rPr>
          <w:b/>
          <w:szCs w:val="22"/>
        </w:rPr>
        <w:t>Punkt 7b: Beslut om dispositioner beträffande vinst eller förlust enligt den fastställda balansräkningen samt den fastställda koncernbalansräkningen</w:t>
      </w:r>
      <w:r w:rsidR="000D7D41" w:rsidRPr="000D7D41">
        <w:rPr>
          <w:bCs/>
          <w:szCs w:val="22"/>
        </w:rPr>
        <w:t xml:space="preserve"> </w:t>
      </w:r>
    </w:p>
    <w:p w14:paraId="51064CC5" w14:textId="77777777" w:rsidR="000D7D41" w:rsidRDefault="00915D52" w:rsidP="000D7D41">
      <w:pPr>
        <w:pStyle w:val="Text"/>
        <w:spacing w:after="0"/>
        <w:jc w:val="both"/>
        <w:rPr>
          <w:bCs/>
          <w:szCs w:val="22"/>
        </w:rPr>
      </w:pPr>
      <w:r>
        <w:rPr>
          <w:bCs/>
          <w:szCs w:val="22"/>
        </w:rPr>
        <w:t xml:space="preserve">Det föreslås att </w:t>
      </w:r>
      <w:r w:rsidR="000D7D41" w:rsidRPr="00A62030">
        <w:rPr>
          <w:bCs/>
          <w:szCs w:val="22"/>
        </w:rPr>
        <w:t>samtliga till årsstämmans förfogande stående medel överförs i ny räkning</w:t>
      </w:r>
      <w:r>
        <w:rPr>
          <w:bCs/>
          <w:szCs w:val="22"/>
        </w:rPr>
        <w:t xml:space="preserve"> o</w:t>
      </w:r>
      <w:r w:rsidRPr="00915D52">
        <w:rPr>
          <w:bCs/>
          <w:szCs w:val="22"/>
        </w:rPr>
        <w:t>ch att ingen utdelning lämnas.</w:t>
      </w:r>
    </w:p>
    <w:p w14:paraId="79BBEFCA" w14:textId="77777777" w:rsidR="00915D52" w:rsidRPr="00072407" w:rsidRDefault="00915D52" w:rsidP="00915D52">
      <w:pPr>
        <w:rPr>
          <w:rFonts w:eastAsia="MS PMincho"/>
          <w:b/>
          <w:szCs w:val="22"/>
        </w:rPr>
      </w:pPr>
    </w:p>
    <w:p w14:paraId="39EB0A80" w14:textId="77777777" w:rsidR="00915D52" w:rsidRPr="00915D52" w:rsidRDefault="00915D52" w:rsidP="00915D52">
      <w:pPr>
        <w:rPr>
          <w:rFonts w:eastAsia="MS PMincho"/>
          <w:b/>
          <w:szCs w:val="22"/>
        </w:rPr>
      </w:pPr>
      <w:r w:rsidRPr="00915D52">
        <w:rPr>
          <w:rFonts w:eastAsia="MS PMincho"/>
          <w:b/>
          <w:szCs w:val="22"/>
        </w:rPr>
        <w:t>Punkt 7c: Ansvarsfrihet åt styrelseledamöter och verkställande direktören</w:t>
      </w:r>
    </w:p>
    <w:p w14:paraId="08FE9C8E" w14:textId="77777777" w:rsidR="00915D52" w:rsidRPr="00E97FEC" w:rsidRDefault="00915D52" w:rsidP="00F02F22">
      <w:pPr>
        <w:jc w:val="both"/>
        <w:rPr>
          <w:rFonts w:eastAsia="MS PMincho"/>
          <w:szCs w:val="22"/>
        </w:rPr>
      </w:pPr>
      <w:r w:rsidRPr="00E97FEC">
        <w:rPr>
          <w:rFonts w:eastAsia="MS PMincho"/>
          <w:szCs w:val="22"/>
        </w:rPr>
        <w:t xml:space="preserve">Det föreslås att styrelseledamöterna och verkställande direktören </w:t>
      </w:r>
      <w:r w:rsidR="008A5F54">
        <w:rPr>
          <w:rFonts w:eastAsia="MS PMincho"/>
          <w:szCs w:val="22"/>
        </w:rPr>
        <w:t xml:space="preserve">Magnus Bergqvist, till och </w:t>
      </w:r>
      <w:r w:rsidR="00537DB8">
        <w:rPr>
          <w:rFonts w:eastAsia="MS PMincho"/>
          <w:szCs w:val="22"/>
        </w:rPr>
        <w:t>m</w:t>
      </w:r>
      <w:r w:rsidR="008A5F54">
        <w:rPr>
          <w:rFonts w:eastAsia="MS PMincho"/>
          <w:szCs w:val="22"/>
        </w:rPr>
        <w:t>ed 2 april 2024</w:t>
      </w:r>
      <w:r w:rsidR="00537DB8">
        <w:rPr>
          <w:rFonts w:eastAsia="MS PMincho"/>
          <w:szCs w:val="22"/>
        </w:rPr>
        <w:t xml:space="preserve">, och verkställande direktören Jonas Jonsson, från och med 2 april 2024, </w:t>
      </w:r>
      <w:r w:rsidRPr="00E97FEC">
        <w:rPr>
          <w:rFonts w:eastAsia="MS PMincho"/>
          <w:szCs w:val="22"/>
        </w:rPr>
        <w:t>beviljas ansvarsfrihet.</w:t>
      </w:r>
    </w:p>
    <w:p w14:paraId="2AC8B513" w14:textId="77777777" w:rsidR="00104E00" w:rsidRPr="00072407" w:rsidRDefault="00104E00" w:rsidP="0001411C">
      <w:pPr>
        <w:pStyle w:val="Text"/>
        <w:spacing w:after="0"/>
        <w:jc w:val="both"/>
        <w:rPr>
          <w:b/>
          <w:szCs w:val="22"/>
        </w:rPr>
      </w:pPr>
    </w:p>
    <w:p w14:paraId="70D76A4C" w14:textId="77777777" w:rsidR="000D7D41" w:rsidRDefault="0001411C" w:rsidP="000D7D41">
      <w:pPr>
        <w:rPr>
          <w:rFonts w:eastAsia="MS PMincho"/>
          <w:szCs w:val="22"/>
        </w:rPr>
      </w:pPr>
      <w:r w:rsidRPr="00A62030">
        <w:rPr>
          <w:b/>
          <w:szCs w:val="22"/>
        </w:rPr>
        <w:t xml:space="preserve">Punkt 8: Fastställande av </w:t>
      </w:r>
      <w:r w:rsidR="00A707AF">
        <w:rPr>
          <w:b/>
          <w:szCs w:val="22"/>
        </w:rPr>
        <w:t xml:space="preserve">arvoden åt </w:t>
      </w:r>
      <w:r w:rsidRPr="00A62030">
        <w:rPr>
          <w:b/>
          <w:szCs w:val="22"/>
        </w:rPr>
        <w:t>styrelse</w:t>
      </w:r>
      <w:r w:rsidR="00A707AF">
        <w:rPr>
          <w:b/>
          <w:szCs w:val="22"/>
        </w:rPr>
        <w:t xml:space="preserve">ledamöter, styrelsens utskott </w:t>
      </w:r>
      <w:r w:rsidRPr="00A62030">
        <w:rPr>
          <w:b/>
          <w:szCs w:val="22"/>
        </w:rPr>
        <w:t>och revisor</w:t>
      </w:r>
      <w:r w:rsidR="00A707AF">
        <w:rPr>
          <w:b/>
          <w:szCs w:val="22"/>
        </w:rPr>
        <w:t>n</w:t>
      </w:r>
      <w:r w:rsidR="000D7D41" w:rsidRPr="000D7D41">
        <w:rPr>
          <w:rFonts w:eastAsia="MS PMincho"/>
          <w:szCs w:val="22"/>
        </w:rPr>
        <w:t xml:space="preserve"> </w:t>
      </w:r>
    </w:p>
    <w:p w14:paraId="1315E1FE" w14:textId="77777777" w:rsidR="000D7D41" w:rsidRPr="00A62030" w:rsidRDefault="000D7D41" w:rsidP="000D7D41">
      <w:pPr>
        <w:rPr>
          <w:rFonts w:eastAsia="MS PMincho"/>
          <w:szCs w:val="22"/>
        </w:rPr>
      </w:pPr>
      <w:r>
        <w:rPr>
          <w:rFonts w:eastAsia="MS PMincho"/>
          <w:szCs w:val="22"/>
        </w:rPr>
        <w:t xml:space="preserve">Valberedningen </w:t>
      </w:r>
      <w:r w:rsidRPr="00A62030">
        <w:rPr>
          <w:rFonts w:eastAsia="MS PMincho"/>
          <w:szCs w:val="22"/>
        </w:rPr>
        <w:t>föreslå</w:t>
      </w:r>
      <w:r>
        <w:rPr>
          <w:rFonts w:eastAsia="MS PMincho"/>
          <w:szCs w:val="22"/>
        </w:rPr>
        <w:t>r</w:t>
      </w:r>
      <w:r w:rsidRPr="00A62030">
        <w:rPr>
          <w:rFonts w:eastAsia="MS PMincho"/>
          <w:szCs w:val="22"/>
        </w:rPr>
        <w:t xml:space="preserve"> att arvodet till styrelsens ledamöter ska </w:t>
      </w:r>
      <w:r>
        <w:rPr>
          <w:rFonts w:eastAsia="MS PMincho"/>
          <w:szCs w:val="22"/>
        </w:rPr>
        <w:t>vara oförändrat</w:t>
      </w:r>
      <w:r w:rsidR="00835D34">
        <w:rPr>
          <w:rFonts w:eastAsia="MS PMincho"/>
          <w:szCs w:val="22"/>
        </w:rPr>
        <w:t xml:space="preserve"> från föregående år</w:t>
      </w:r>
      <w:r>
        <w:rPr>
          <w:rFonts w:eastAsia="MS PMincho"/>
          <w:szCs w:val="22"/>
        </w:rPr>
        <w:t>, d.v.s.</w:t>
      </w:r>
      <w:r w:rsidRPr="00A62030">
        <w:rPr>
          <w:rFonts w:eastAsia="MS PMincho"/>
          <w:szCs w:val="22"/>
        </w:rPr>
        <w:t>:</w:t>
      </w:r>
    </w:p>
    <w:p w14:paraId="498B94D4" w14:textId="77777777" w:rsidR="000D7D41" w:rsidRDefault="000D7D41" w:rsidP="000D7D41">
      <w:pPr>
        <w:pStyle w:val="Tickbulletlist"/>
        <w:numPr>
          <w:ilvl w:val="0"/>
          <w:numId w:val="27"/>
        </w:numPr>
        <w:rPr>
          <w:rFonts w:eastAsia="MS PMincho"/>
        </w:rPr>
      </w:pPr>
      <w:r>
        <w:rPr>
          <w:rFonts w:eastAsia="MS PMincho"/>
        </w:rPr>
        <w:t>175 000</w:t>
      </w:r>
      <w:r w:rsidRPr="00A62030">
        <w:rPr>
          <w:rFonts w:eastAsia="MS PMincho"/>
        </w:rPr>
        <w:t xml:space="preserve"> kronor till envar icke anställd styrelseledamot o</w:t>
      </w:r>
      <w:r w:rsidRPr="00CE0BF6">
        <w:rPr>
          <w:rFonts w:eastAsia="MS PMincho"/>
        </w:rPr>
        <w:t>ch 350</w:t>
      </w:r>
      <w:r>
        <w:rPr>
          <w:rFonts w:eastAsia="MS PMincho"/>
        </w:rPr>
        <w:t xml:space="preserve"> 000</w:t>
      </w:r>
      <w:r w:rsidRPr="00A62030">
        <w:rPr>
          <w:rFonts w:eastAsia="MS PMincho"/>
        </w:rPr>
        <w:t xml:space="preserve"> kronor till styrelseordförande förutsatt att denne inte är anställd</w:t>
      </w:r>
      <w:r>
        <w:rPr>
          <w:rFonts w:eastAsia="MS PMincho"/>
        </w:rPr>
        <w:t xml:space="preserve"> i koncernen</w:t>
      </w:r>
      <w:r w:rsidRPr="00A62030">
        <w:rPr>
          <w:rFonts w:eastAsia="MS PMincho"/>
        </w:rPr>
        <w:t>.</w:t>
      </w:r>
    </w:p>
    <w:p w14:paraId="0AD974C4" w14:textId="77777777" w:rsidR="000D7D41" w:rsidRPr="000D7D41" w:rsidRDefault="000D7D41" w:rsidP="000D7D41">
      <w:pPr>
        <w:pStyle w:val="ListParagraph"/>
        <w:numPr>
          <w:ilvl w:val="0"/>
          <w:numId w:val="27"/>
        </w:numPr>
        <w:autoSpaceDE w:val="0"/>
        <w:autoSpaceDN w:val="0"/>
        <w:adjustRightInd w:val="0"/>
        <w:rPr>
          <w:bCs/>
          <w:szCs w:val="22"/>
        </w:rPr>
      </w:pPr>
      <w:r w:rsidRPr="000D7D41">
        <w:rPr>
          <w:bCs/>
          <w:szCs w:val="22"/>
        </w:rPr>
        <w:t xml:space="preserve">att arvode för utskottsarbete ska vara oförändrat, d.v.s.: </w:t>
      </w:r>
      <w:r w:rsidRPr="000D7D41">
        <w:rPr>
          <w:rFonts w:eastAsia="MS PMincho"/>
          <w:szCs w:val="22"/>
        </w:rPr>
        <w:t>25 000</w:t>
      </w:r>
      <w:r w:rsidRPr="000D7D41">
        <w:rPr>
          <w:bCs/>
          <w:szCs w:val="22"/>
        </w:rPr>
        <w:t xml:space="preserve"> kronor till ordförande i utskott och </w:t>
      </w:r>
      <w:r w:rsidRPr="000D7D41">
        <w:rPr>
          <w:rFonts w:eastAsia="MS PMincho"/>
          <w:szCs w:val="22"/>
        </w:rPr>
        <w:t>15 000</w:t>
      </w:r>
      <w:r w:rsidRPr="000D7D41">
        <w:rPr>
          <w:bCs/>
          <w:szCs w:val="22"/>
        </w:rPr>
        <w:t xml:space="preserve"> kronor till övriga ledamöter.</w:t>
      </w:r>
    </w:p>
    <w:p w14:paraId="53613E52" w14:textId="77777777" w:rsidR="00933CB8" w:rsidRDefault="00933CB8" w:rsidP="000D7D41">
      <w:pPr>
        <w:autoSpaceDE w:val="0"/>
        <w:autoSpaceDN w:val="0"/>
        <w:adjustRightInd w:val="0"/>
        <w:ind w:left="360" w:hanging="360"/>
        <w:rPr>
          <w:bCs/>
          <w:szCs w:val="22"/>
        </w:rPr>
      </w:pPr>
    </w:p>
    <w:p w14:paraId="54A0B5B1" w14:textId="77777777" w:rsidR="0001411C" w:rsidRPr="00A62030" w:rsidRDefault="000D7D41" w:rsidP="000D7D41">
      <w:pPr>
        <w:autoSpaceDE w:val="0"/>
        <w:autoSpaceDN w:val="0"/>
        <w:adjustRightInd w:val="0"/>
        <w:ind w:left="360" w:hanging="360"/>
        <w:rPr>
          <w:b/>
          <w:szCs w:val="22"/>
        </w:rPr>
      </w:pPr>
      <w:r w:rsidRPr="000D7D41">
        <w:rPr>
          <w:bCs/>
          <w:szCs w:val="22"/>
        </w:rPr>
        <w:t>Det föreslås att arvode till revisor ska utgå enligt godkänd räkning.</w:t>
      </w:r>
    </w:p>
    <w:p w14:paraId="34672257" w14:textId="77777777" w:rsidR="0001411C" w:rsidRPr="00072407" w:rsidRDefault="0001411C" w:rsidP="0001411C">
      <w:pPr>
        <w:pStyle w:val="BodyText"/>
        <w:spacing w:after="0"/>
        <w:rPr>
          <w:b/>
          <w:szCs w:val="22"/>
        </w:rPr>
      </w:pPr>
    </w:p>
    <w:p w14:paraId="739D31AE" w14:textId="77777777" w:rsidR="0001411C" w:rsidRPr="00425079" w:rsidRDefault="0001411C" w:rsidP="0001411C">
      <w:pPr>
        <w:pStyle w:val="BodyText"/>
        <w:spacing w:after="0"/>
        <w:rPr>
          <w:b/>
          <w:szCs w:val="22"/>
        </w:rPr>
      </w:pPr>
      <w:r w:rsidRPr="00425079">
        <w:rPr>
          <w:b/>
          <w:szCs w:val="22"/>
        </w:rPr>
        <w:t>Punkt 9a): Val av styrelse</w:t>
      </w:r>
      <w:r w:rsidR="00425079" w:rsidRPr="00425079">
        <w:rPr>
          <w:b/>
          <w:szCs w:val="22"/>
        </w:rPr>
        <w:t xml:space="preserve"> o</w:t>
      </w:r>
      <w:r w:rsidR="00425079">
        <w:rPr>
          <w:b/>
          <w:szCs w:val="22"/>
        </w:rPr>
        <w:t>ch styrelseordförande</w:t>
      </w:r>
    </w:p>
    <w:p w14:paraId="7087C463" w14:textId="77777777" w:rsidR="00A50CCB" w:rsidRPr="00A06161" w:rsidRDefault="00A50CCB" w:rsidP="00A50CCB">
      <w:pPr>
        <w:jc w:val="both"/>
        <w:rPr>
          <w:szCs w:val="22"/>
        </w:rPr>
      </w:pPr>
      <w:r w:rsidRPr="00A06161">
        <w:rPr>
          <w:szCs w:val="22"/>
        </w:rPr>
        <w:lastRenderedPageBreak/>
        <w:t>Valberedningen föreslår att styrelsen ska fortsätta att bestå av sex ledamöter. Det föreslås omval av nuvarande styrelseledamöterna Andreas Hedskog, Louise Bagewitz, Christine Rankin</w:t>
      </w:r>
      <w:r w:rsidR="00510728">
        <w:rPr>
          <w:szCs w:val="22"/>
        </w:rPr>
        <w:t>, Erik Ivarsson, Anders Fransson</w:t>
      </w:r>
      <w:r w:rsidRPr="00A06161">
        <w:rPr>
          <w:szCs w:val="22"/>
        </w:rPr>
        <w:t xml:space="preserve"> och Jörgen Ericsson. Det föreslås att Andreas Hedskog omväljs till styrelsens ordförande. </w:t>
      </w:r>
    </w:p>
    <w:p w14:paraId="238604A0" w14:textId="77777777" w:rsidR="00286850" w:rsidRDefault="00286850" w:rsidP="00C976F7">
      <w:pPr>
        <w:pStyle w:val="Text"/>
        <w:spacing w:after="0"/>
        <w:jc w:val="both"/>
        <w:rPr>
          <w:b/>
          <w:bCs/>
          <w:iCs/>
          <w:szCs w:val="22"/>
        </w:rPr>
      </w:pPr>
    </w:p>
    <w:p w14:paraId="676C2EF0" w14:textId="77777777" w:rsidR="0001411C" w:rsidRPr="00286850" w:rsidRDefault="0001411C" w:rsidP="0001411C">
      <w:pPr>
        <w:pStyle w:val="BodyText"/>
        <w:spacing w:after="0"/>
        <w:rPr>
          <w:b/>
          <w:szCs w:val="22"/>
        </w:rPr>
      </w:pPr>
      <w:r w:rsidRPr="00286850">
        <w:rPr>
          <w:b/>
          <w:szCs w:val="22"/>
        </w:rPr>
        <w:t>Punkt 9b): Val av revisorer</w:t>
      </w:r>
    </w:p>
    <w:p w14:paraId="3C518B99" w14:textId="77777777" w:rsidR="000D7D41" w:rsidRPr="00A62030" w:rsidRDefault="000D7D41" w:rsidP="000D7D41">
      <w:pPr>
        <w:jc w:val="both"/>
        <w:rPr>
          <w:szCs w:val="22"/>
        </w:rPr>
      </w:pPr>
      <w:r>
        <w:rPr>
          <w:szCs w:val="22"/>
        </w:rPr>
        <w:t xml:space="preserve">Valberedningen </w:t>
      </w:r>
      <w:r w:rsidRPr="00104E00">
        <w:rPr>
          <w:szCs w:val="22"/>
        </w:rPr>
        <w:t>föreslå</w:t>
      </w:r>
      <w:r>
        <w:rPr>
          <w:szCs w:val="22"/>
        </w:rPr>
        <w:t>r, i enlighet med revisionsutskottets rekommendation, ett o</w:t>
      </w:r>
      <w:r w:rsidRPr="00A62030">
        <w:rPr>
          <w:szCs w:val="22"/>
        </w:rPr>
        <w:t xml:space="preserve">mval av registrerade revisionsbolaget Ernst &amp; Young AB som </w:t>
      </w:r>
      <w:r>
        <w:rPr>
          <w:szCs w:val="22"/>
        </w:rPr>
        <w:t>B</w:t>
      </w:r>
      <w:r w:rsidRPr="00A62030">
        <w:rPr>
          <w:szCs w:val="22"/>
        </w:rPr>
        <w:t xml:space="preserve">olagets revisor för perioden till slutet av nästa årsstämma. Ernst &amp; Young AB har </w:t>
      </w:r>
      <w:r>
        <w:rPr>
          <w:szCs w:val="22"/>
        </w:rPr>
        <w:t>meddelat att</w:t>
      </w:r>
      <w:r w:rsidRPr="00A62030">
        <w:rPr>
          <w:szCs w:val="22"/>
        </w:rPr>
        <w:t xml:space="preserve"> </w:t>
      </w:r>
      <w:r>
        <w:rPr>
          <w:szCs w:val="22"/>
        </w:rPr>
        <w:t xml:space="preserve">huvudansvarig </w:t>
      </w:r>
      <w:r w:rsidRPr="00A62030">
        <w:rPr>
          <w:szCs w:val="22"/>
        </w:rPr>
        <w:t>auktoriserad revisor Peter Gunnarsson</w:t>
      </w:r>
      <w:r>
        <w:rPr>
          <w:szCs w:val="22"/>
        </w:rPr>
        <w:t xml:space="preserve"> har för avsikt att fortsätta. </w:t>
      </w:r>
    </w:p>
    <w:p w14:paraId="1F654154" w14:textId="77777777" w:rsidR="00286850" w:rsidRDefault="00286850" w:rsidP="007833F3">
      <w:pPr>
        <w:tabs>
          <w:tab w:val="clear" w:pos="1134"/>
          <w:tab w:val="clear" w:pos="1984"/>
          <w:tab w:val="clear" w:pos="2835"/>
          <w:tab w:val="clear" w:pos="4819"/>
          <w:tab w:val="clear" w:pos="7937"/>
        </w:tabs>
        <w:rPr>
          <w:b/>
          <w:szCs w:val="22"/>
        </w:rPr>
      </w:pPr>
    </w:p>
    <w:p w14:paraId="0A87F7B4" w14:textId="77777777" w:rsidR="0001411C" w:rsidRPr="00A62030" w:rsidRDefault="0001411C" w:rsidP="007833F3">
      <w:pPr>
        <w:tabs>
          <w:tab w:val="clear" w:pos="1134"/>
          <w:tab w:val="clear" w:pos="1984"/>
          <w:tab w:val="clear" w:pos="2835"/>
          <w:tab w:val="clear" w:pos="4819"/>
          <w:tab w:val="clear" w:pos="7937"/>
        </w:tabs>
        <w:rPr>
          <w:b/>
          <w:i/>
          <w:szCs w:val="22"/>
        </w:rPr>
      </w:pPr>
      <w:r w:rsidRPr="00A62030">
        <w:rPr>
          <w:b/>
          <w:szCs w:val="22"/>
        </w:rPr>
        <w:t>Punkt 1</w:t>
      </w:r>
      <w:r w:rsidR="00F236CD">
        <w:rPr>
          <w:b/>
          <w:szCs w:val="22"/>
        </w:rPr>
        <w:t>0</w:t>
      </w:r>
      <w:r w:rsidRPr="00A62030">
        <w:rPr>
          <w:b/>
          <w:szCs w:val="22"/>
        </w:rPr>
        <w:t xml:space="preserve">: Beslut om principer för </w:t>
      </w:r>
      <w:r w:rsidR="00933CB8">
        <w:rPr>
          <w:b/>
          <w:szCs w:val="22"/>
        </w:rPr>
        <w:t>V</w:t>
      </w:r>
      <w:r w:rsidRPr="00A62030">
        <w:rPr>
          <w:b/>
          <w:szCs w:val="22"/>
        </w:rPr>
        <w:t>alberedningen</w:t>
      </w:r>
    </w:p>
    <w:p w14:paraId="1D36731C" w14:textId="77777777" w:rsidR="00206C78" w:rsidRDefault="00206C78" w:rsidP="00206C78">
      <w:pPr>
        <w:jc w:val="both"/>
        <w:rPr>
          <w:rFonts w:asciiTheme="minorHAnsi" w:hAnsiTheme="minorHAnsi" w:cstheme="minorHAnsi"/>
          <w:i/>
          <w:szCs w:val="22"/>
        </w:rPr>
      </w:pPr>
      <w:r>
        <w:rPr>
          <w:rFonts w:asciiTheme="minorHAnsi" w:hAnsiTheme="minorHAnsi" w:cstheme="minorHAnsi"/>
          <w:szCs w:val="22"/>
        </w:rPr>
        <w:t xml:space="preserve">Styrelsen för Bolaget föreslår </w:t>
      </w:r>
      <w:r>
        <w:rPr>
          <w:szCs w:val="22"/>
        </w:rPr>
        <w:t>att årsstämman beslutar om att fastställa följande instruktion till valberedningen.</w:t>
      </w:r>
    </w:p>
    <w:p w14:paraId="4CEAADEC" w14:textId="77777777" w:rsidR="00286850" w:rsidRPr="00072407" w:rsidRDefault="00286850" w:rsidP="00206C78">
      <w:pPr>
        <w:outlineLvl w:val="0"/>
        <w:rPr>
          <w:bCs/>
          <w:color w:val="000000"/>
          <w:kern w:val="36"/>
          <w:szCs w:val="22"/>
          <w:u w:val="single"/>
          <w:lang w:eastAsia="en-GB"/>
        </w:rPr>
      </w:pPr>
    </w:p>
    <w:p w14:paraId="621F0BC7" w14:textId="77777777" w:rsidR="00206C78" w:rsidRPr="00072407" w:rsidRDefault="00206C78" w:rsidP="00206C78">
      <w:pPr>
        <w:outlineLvl w:val="0"/>
        <w:rPr>
          <w:bCs/>
          <w:color w:val="000000"/>
          <w:kern w:val="36"/>
          <w:szCs w:val="22"/>
          <w:u w:val="single"/>
          <w:lang w:eastAsia="en-GB"/>
        </w:rPr>
      </w:pPr>
      <w:r w:rsidRPr="00072407">
        <w:rPr>
          <w:bCs/>
          <w:color w:val="000000"/>
          <w:kern w:val="36"/>
          <w:szCs w:val="22"/>
          <w:u w:val="single"/>
          <w:lang w:eastAsia="en-GB"/>
        </w:rPr>
        <w:t>Instruktion valberedningen</w:t>
      </w:r>
    </w:p>
    <w:p w14:paraId="5C13B15A" w14:textId="77777777" w:rsidR="00206C78" w:rsidRPr="00072407" w:rsidRDefault="00206C78" w:rsidP="00206C78">
      <w:pPr>
        <w:outlineLvl w:val="0"/>
        <w:rPr>
          <w:b/>
          <w:bCs/>
          <w:color w:val="000000"/>
          <w:kern w:val="36"/>
          <w:szCs w:val="22"/>
          <w:lang w:eastAsia="en-GB"/>
        </w:rPr>
      </w:pPr>
    </w:p>
    <w:p w14:paraId="7A879E49" w14:textId="77777777" w:rsidR="00206C78" w:rsidRPr="00072407" w:rsidRDefault="00206C78" w:rsidP="00206C78">
      <w:pPr>
        <w:outlineLvl w:val="1"/>
        <w:rPr>
          <w:bCs/>
          <w:szCs w:val="22"/>
          <w:u w:val="single"/>
          <w:lang w:eastAsia="en-GB"/>
        </w:rPr>
      </w:pPr>
      <w:r w:rsidRPr="00072407">
        <w:rPr>
          <w:bCs/>
          <w:color w:val="000000"/>
          <w:szCs w:val="22"/>
          <w:u w:val="single"/>
          <w:lang w:eastAsia="en-GB"/>
        </w:rPr>
        <w:t xml:space="preserve">Valberedningens sammansättning </w:t>
      </w:r>
    </w:p>
    <w:p w14:paraId="3FD0597F" w14:textId="77777777" w:rsidR="00206C78" w:rsidRPr="00072407" w:rsidRDefault="00206C78" w:rsidP="00DD0AFB">
      <w:pPr>
        <w:jc w:val="both"/>
        <w:rPr>
          <w:color w:val="000000"/>
          <w:szCs w:val="22"/>
          <w:lang w:eastAsia="en-GB"/>
        </w:rPr>
      </w:pPr>
      <w:r>
        <w:rPr>
          <w:color w:val="000000"/>
          <w:szCs w:val="22"/>
          <w:lang w:eastAsia="en-GB"/>
        </w:rPr>
        <w:t xml:space="preserve">Valberedningen ska bestå av tre ägarrepresentanter representerade av de röstmässigt största aktieägarna eller ägargrupperna i Bolaget enligt aktieboken från Euroclear Sweden AB per den 30 september varje år. Utöver dessa tre ledamöter kan styrelsens ordförande vara adjungerad ledamot i valberedningen.  I enlighet med svensk kod för bolagsstyrning ska en valberedningsledamot innan uppdraget accepteras noga </w:t>
      </w:r>
      <w:proofErr w:type="spellStart"/>
      <w:r>
        <w:rPr>
          <w:color w:val="000000"/>
          <w:szCs w:val="22"/>
          <w:lang w:eastAsia="en-GB"/>
        </w:rPr>
        <w:t>överväga</w:t>
      </w:r>
      <w:proofErr w:type="spellEnd"/>
      <w:r>
        <w:rPr>
          <w:color w:val="000000"/>
          <w:szCs w:val="22"/>
          <w:lang w:eastAsia="en-GB"/>
        </w:rPr>
        <w:t xml:space="preserve"> huruvida en intressekonflikt eller andra </w:t>
      </w:r>
      <w:proofErr w:type="spellStart"/>
      <w:r>
        <w:rPr>
          <w:color w:val="000000"/>
          <w:szCs w:val="22"/>
          <w:lang w:eastAsia="en-GB"/>
        </w:rPr>
        <w:t>omständigheter</w:t>
      </w:r>
      <w:proofErr w:type="spellEnd"/>
      <w:r>
        <w:rPr>
          <w:color w:val="000000"/>
          <w:szCs w:val="22"/>
          <w:lang w:eastAsia="en-GB"/>
        </w:rPr>
        <w:t xml:space="preserve"> </w:t>
      </w:r>
      <w:proofErr w:type="spellStart"/>
      <w:r>
        <w:rPr>
          <w:color w:val="000000"/>
          <w:szCs w:val="22"/>
          <w:lang w:eastAsia="en-GB"/>
        </w:rPr>
        <w:t>föreligger</w:t>
      </w:r>
      <w:proofErr w:type="spellEnd"/>
      <w:r>
        <w:rPr>
          <w:color w:val="000000"/>
          <w:szCs w:val="22"/>
          <w:lang w:eastAsia="en-GB"/>
        </w:rPr>
        <w:t xml:space="preserve">, som </w:t>
      </w:r>
      <w:proofErr w:type="spellStart"/>
      <w:r>
        <w:rPr>
          <w:color w:val="000000"/>
          <w:szCs w:val="22"/>
          <w:lang w:eastAsia="en-GB"/>
        </w:rPr>
        <w:t>gör</w:t>
      </w:r>
      <w:proofErr w:type="spellEnd"/>
      <w:r>
        <w:rPr>
          <w:color w:val="000000"/>
          <w:szCs w:val="22"/>
          <w:lang w:eastAsia="en-GB"/>
        </w:rPr>
        <w:t xml:space="preserve"> det </w:t>
      </w:r>
      <w:proofErr w:type="spellStart"/>
      <w:r>
        <w:rPr>
          <w:color w:val="000000"/>
          <w:szCs w:val="22"/>
          <w:lang w:eastAsia="en-GB"/>
        </w:rPr>
        <w:t>olämpligt</w:t>
      </w:r>
      <w:proofErr w:type="spellEnd"/>
      <w:r>
        <w:rPr>
          <w:color w:val="000000"/>
          <w:szCs w:val="22"/>
          <w:lang w:eastAsia="en-GB"/>
        </w:rPr>
        <w:t xml:space="preserve"> att medverka i valberedningen. </w:t>
      </w:r>
      <w:r w:rsidRPr="00072407">
        <w:rPr>
          <w:color w:val="000000"/>
          <w:szCs w:val="22"/>
          <w:lang w:eastAsia="en-GB"/>
        </w:rPr>
        <w:t>Valberedningen ska tillämpa svensk kod för bolagsstyrning.</w:t>
      </w:r>
    </w:p>
    <w:p w14:paraId="37062418" w14:textId="77777777" w:rsidR="00206C78" w:rsidRPr="00072407" w:rsidRDefault="00206C78" w:rsidP="00206C78">
      <w:pPr>
        <w:rPr>
          <w:color w:val="000000"/>
          <w:szCs w:val="22"/>
          <w:lang w:eastAsia="en-GB"/>
        </w:rPr>
      </w:pPr>
    </w:p>
    <w:p w14:paraId="01A38716" w14:textId="77777777" w:rsidR="00206C78" w:rsidRDefault="00206C78" w:rsidP="00206C78">
      <w:pPr>
        <w:outlineLvl w:val="1"/>
        <w:rPr>
          <w:bCs/>
          <w:szCs w:val="22"/>
          <w:u w:val="single"/>
          <w:lang w:eastAsia="en-GB"/>
        </w:rPr>
      </w:pPr>
      <w:r>
        <w:rPr>
          <w:bCs/>
          <w:color w:val="000000"/>
          <w:szCs w:val="22"/>
          <w:u w:val="single"/>
          <w:lang w:eastAsia="en-GB"/>
        </w:rPr>
        <w:t xml:space="preserve">Process för att utse valberedning </w:t>
      </w:r>
    </w:p>
    <w:p w14:paraId="79820CB6" w14:textId="77777777" w:rsidR="00206C78" w:rsidRDefault="00206C78" w:rsidP="00DD0AFB">
      <w:pPr>
        <w:jc w:val="both"/>
        <w:rPr>
          <w:szCs w:val="22"/>
          <w:lang w:eastAsia="en-GB"/>
        </w:rPr>
      </w:pPr>
      <w:r>
        <w:rPr>
          <w:color w:val="000000"/>
          <w:szCs w:val="22"/>
          <w:lang w:eastAsia="en-GB"/>
        </w:rPr>
        <w:t>Styrelseordföranden ska, direkt efter 30 september varje år och baserat på aktieboken från Euroclear Sweden AB, kontakta de tre största aktieägarna eller ägargrupperna och begära att dessa utser varsin representant. Valberedningens ledamöter ska offentliggöras på Bolagets webbplats senast sex månader före årsstämman. Om någon av de tre största aktieägarna eller ägargrupperna avstår från att utse en ägarrepresentant eller om en ägarrepresentant avgår innan uppdraget har fullgjorts utan att den aktieägare eller ägargrupp som utsett valberedningsledamot utser en ny representant, ska styrelsens ordförande uppmana nästa aktieägare eller ägargrupp i storleksordningen (det vill säga den fjärde största aktieägaren eller ägargruppen) att inom en vecka utse en ägarrepresentant. Denna process fortgår till dess att valberedningen består av tre ägarrepresentanter. Vid ägarförändringar i Bolaget som påverkar sammansättningen av de tre största aktieägarna eller ägargrupperna, får den av de tre största aktieägarna eller ägargrupperna som inte har någon ägarrepresentant i valberedningen kontakta valberedningens ordförande med önskemål om att utse ledamot. Valberedningens ordförande ska då informera övriga ledamöter om önskemålet. Om ägarförändringen inte är oväsentlig ska ledamot utsedd av aktieägare eller ägargrupp som inte längre tillhör de tre största ställa sin plats till förfogande och den nye aktieägaren eller ägargruppen tillåtas utse en ledamot. </w:t>
      </w:r>
    </w:p>
    <w:p w14:paraId="0D2EAB64" w14:textId="77777777" w:rsidR="00206C78" w:rsidRDefault="00206C78" w:rsidP="00206C78">
      <w:pPr>
        <w:rPr>
          <w:b/>
          <w:bCs/>
          <w:color w:val="000000"/>
          <w:szCs w:val="22"/>
          <w:lang w:eastAsia="en-GB"/>
        </w:rPr>
      </w:pPr>
    </w:p>
    <w:p w14:paraId="5271D15A" w14:textId="77777777" w:rsidR="00615B61" w:rsidRDefault="00615B61" w:rsidP="00206C78">
      <w:pPr>
        <w:rPr>
          <w:b/>
          <w:bCs/>
          <w:color w:val="000000"/>
          <w:szCs w:val="22"/>
          <w:lang w:eastAsia="en-GB"/>
        </w:rPr>
      </w:pPr>
    </w:p>
    <w:p w14:paraId="7379421C" w14:textId="77777777" w:rsidR="00615B61" w:rsidRPr="00072407" w:rsidRDefault="00615B61" w:rsidP="00206C78">
      <w:pPr>
        <w:rPr>
          <w:b/>
          <w:bCs/>
          <w:color w:val="000000"/>
          <w:szCs w:val="22"/>
          <w:lang w:eastAsia="en-GB"/>
        </w:rPr>
      </w:pPr>
    </w:p>
    <w:p w14:paraId="0DEA12E7" w14:textId="77777777" w:rsidR="00206C78" w:rsidRPr="00072407" w:rsidRDefault="00206C78" w:rsidP="00206C78">
      <w:pPr>
        <w:outlineLvl w:val="1"/>
        <w:rPr>
          <w:bCs/>
          <w:szCs w:val="22"/>
          <w:u w:val="single"/>
          <w:lang w:eastAsia="en-GB"/>
        </w:rPr>
      </w:pPr>
      <w:r w:rsidRPr="00072407">
        <w:rPr>
          <w:bCs/>
          <w:color w:val="000000"/>
          <w:szCs w:val="22"/>
          <w:u w:val="single"/>
          <w:lang w:eastAsia="en-GB"/>
        </w:rPr>
        <w:lastRenderedPageBreak/>
        <w:t xml:space="preserve">Krav på valberedningen enligt </w:t>
      </w:r>
      <w:proofErr w:type="gramStart"/>
      <w:r w:rsidRPr="00072407">
        <w:rPr>
          <w:bCs/>
          <w:color w:val="000000"/>
          <w:szCs w:val="22"/>
          <w:u w:val="single"/>
          <w:lang w:eastAsia="en-GB"/>
        </w:rPr>
        <w:t>Svensk</w:t>
      </w:r>
      <w:proofErr w:type="gramEnd"/>
      <w:r w:rsidRPr="00072407">
        <w:rPr>
          <w:bCs/>
          <w:color w:val="000000"/>
          <w:szCs w:val="22"/>
          <w:u w:val="single"/>
          <w:lang w:eastAsia="en-GB"/>
        </w:rPr>
        <w:t xml:space="preserve"> kod för bolagsstyrning</w:t>
      </w:r>
    </w:p>
    <w:p w14:paraId="67E3DC97" w14:textId="77777777" w:rsidR="00206C78" w:rsidRDefault="00206C78" w:rsidP="00DD0AFB">
      <w:pPr>
        <w:jc w:val="both"/>
        <w:rPr>
          <w:color w:val="000000"/>
          <w:szCs w:val="22"/>
          <w:lang w:eastAsia="en-GB"/>
        </w:rPr>
      </w:pPr>
      <w:r>
        <w:rPr>
          <w:color w:val="000000"/>
          <w:szCs w:val="22"/>
          <w:lang w:eastAsia="en-GB"/>
        </w:rPr>
        <w:t xml:space="preserve">Valberedningen ska uppfylla de krav på sammansättning som uppställs i </w:t>
      </w:r>
      <w:proofErr w:type="gramStart"/>
      <w:r>
        <w:rPr>
          <w:color w:val="000000"/>
          <w:szCs w:val="22"/>
          <w:lang w:eastAsia="en-GB"/>
        </w:rPr>
        <w:t>Svensk</w:t>
      </w:r>
      <w:proofErr w:type="gramEnd"/>
      <w:r>
        <w:rPr>
          <w:color w:val="000000"/>
          <w:szCs w:val="22"/>
          <w:lang w:eastAsia="en-GB"/>
        </w:rPr>
        <w:t xml:space="preserve"> kod för bolagsstyrning innebärande att valberedningen ska ha minst tre ledamöter, varav en ska utses till ordförande. Majoriteten av valberedningens ledamöter ska vara oberoende i förhållande till Bolaget och bolagsledningen. Vidare ska minst en av valberedningens ledamöter vara oberoende i förhållande till den i Bolaget röstmässigt största aktieägaren eller grupp av aktieägare som samverkar om Bolagets förvaltning. Styrelseledamöter kan ingå i valberedningen, men ska inte utgöra en majoritet av valberedningens ledamöter. Om mer än en styrelseledamot ingår i valberedningen får högst en av dem vara beroende i förhållande till Bolagets större aktieägare. Styrelseordförande eller annan styrelseledamot ska inte vara valberedningens ordförande. Verkställande direktören eller annan person från bolagsledningen ska inte vara ledamot av valberedningen.</w:t>
      </w:r>
    </w:p>
    <w:p w14:paraId="2B92814C" w14:textId="77777777" w:rsidR="00206C78" w:rsidRPr="00072407" w:rsidRDefault="00206C78" w:rsidP="00206C78">
      <w:pPr>
        <w:rPr>
          <w:szCs w:val="22"/>
          <w:lang w:eastAsia="en-GB"/>
        </w:rPr>
      </w:pPr>
    </w:p>
    <w:p w14:paraId="2E76FE6D" w14:textId="77777777" w:rsidR="00206C78" w:rsidRPr="00072407" w:rsidRDefault="00206C78" w:rsidP="00206C78">
      <w:pPr>
        <w:outlineLvl w:val="1"/>
        <w:rPr>
          <w:bCs/>
          <w:szCs w:val="22"/>
          <w:u w:val="single"/>
          <w:lang w:eastAsia="en-GB"/>
        </w:rPr>
      </w:pPr>
      <w:r w:rsidRPr="00072407">
        <w:rPr>
          <w:bCs/>
          <w:color w:val="000000"/>
          <w:szCs w:val="22"/>
          <w:u w:val="single"/>
          <w:lang w:eastAsia="en-GB"/>
        </w:rPr>
        <w:t xml:space="preserve">Ordförande i valberedning, mandattid och intresse </w:t>
      </w:r>
    </w:p>
    <w:p w14:paraId="260B6FD2" w14:textId="77777777" w:rsidR="00206C78" w:rsidRPr="00286850" w:rsidRDefault="00206C78" w:rsidP="00DD0AFB">
      <w:pPr>
        <w:jc w:val="both"/>
        <w:rPr>
          <w:szCs w:val="22"/>
          <w:lang w:eastAsia="en-GB"/>
        </w:rPr>
      </w:pPr>
      <w:r>
        <w:rPr>
          <w:color w:val="000000"/>
          <w:szCs w:val="22"/>
          <w:lang w:eastAsia="en-GB"/>
        </w:rPr>
        <w:t xml:space="preserve">Valberedningen ska inom sig utse valberedningens ordförande. Mandatperioden för den utsedda valberedningen löper intill dess att ny valberedning utsetts. Valberedningen ska tillvarata Bolagets samtliga aktieägares intresse i frågor som faller inom ramen för valberedningens uppgifter i enlighet med </w:t>
      </w:r>
      <w:proofErr w:type="gramStart"/>
      <w:r>
        <w:rPr>
          <w:color w:val="000000"/>
          <w:szCs w:val="22"/>
          <w:lang w:eastAsia="en-GB"/>
        </w:rPr>
        <w:t>Svensk</w:t>
      </w:r>
      <w:proofErr w:type="gramEnd"/>
      <w:r>
        <w:rPr>
          <w:color w:val="000000"/>
          <w:szCs w:val="22"/>
          <w:lang w:eastAsia="en-GB"/>
        </w:rPr>
        <w:t xml:space="preserve"> kod för bolagsstyrning. </w:t>
      </w:r>
    </w:p>
    <w:p w14:paraId="1FCD8510" w14:textId="77777777" w:rsidR="00206C78" w:rsidRPr="00072407" w:rsidRDefault="00206C78" w:rsidP="00206C78">
      <w:pPr>
        <w:rPr>
          <w:b/>
          <w:bCs/>
          <w:color w:val="000000"/>
          <w:szCs w:val="22"/>
          <w:lang w:eastAsia="en-GB"/>
        </w:rPr>
      </w:pPr>
    </w:p>
    <w:p w14:paraId="2A766C03" w14:textId="77777777" w:rsidR="00206C78" w:rsidRDefault="00206C78" w:rsidP="00206C78">
      <w:pPr>
        <w:outlineLvl w:val="1"/>
        <w:rPr>
          <w:bCs/>
          <w:szCs w:val="22"/>
          <w:u w:val="single"/>
          <w:lang w:eastAsia="en-GB"/>
        </w:rPr>
      </w:pPr>
      <w:r>
        <w:rPr>
          <w:bCs/>
          <w:color w:val="000000"/>
          <w:szCs w:val="22"/>
          <w:u w:val="single"/>
          <w:lang w:eastAsia="en-GB"/>
        </w:rPr>
        <w:t xml:space="preserve">Valberedningens förslag </w:t>
      </w:r>
    </w:p>
    <w:p w14:paraId="1C1A8795" w14:textId="77777777" w:rsidR="00206C78" w:rsidRDefault="00206C78" w:rsidP="0036547F">
      <w:pPr>
        <w:jc w:val="both"/>
        <w:rPr>
          <w:color w:val="000000"/>
          <w:szCs w:val="22"/>
          <w:lang w:eastAsia="en-GB"/>
        </w:rPr>
      </w:pPr>
      <w:r>
        <w:rPr>
          <w:color w:val="000000"/>
          <w:szCs w:val="22"/>
          <w:lang w:eastAsia="en-GB"/>
        </w:rPr>
        <w:t>Utan att begränsa vad som tidigare sagts, ska valberedningen lämna förslag till ordförande vid årsstämman, val av ordförande och övriga ledamöter i Bolagets styrelse, styrelsearvode uppdelat mellan ordförande och övriga ledamöter samt principerna för eventuell ersättning för utskottsarbete, val och arvodering av revisor samt beslut om principer för utseende av ny valberedning. Arvode ska ej utgå till valberedningens ledamöter. Valberedningen ska ha rätt att belasta Bolaget med kostnader för exempelvis rekryteringskonsulter eller andra kostnader som krävs för att valberedningen ska kunna fullgöra sitt uppdrag. Ovanstående principer för hur valberedning utses och instruktion för dess arbete ska gälla till dess bolagsstämma beslutar om att ändra desamma.</w:t>
      </w:r>
    </w:p>
    <w:p w14:paraId="40D02676" w14:textId="77777777" w:rsidR="001C1FF5" w:rsidRPr="00072407" w:rsidRDefault="001C1FF5" w:rsidP="00F44F91">
      <w:pPr>
        <w:pStyle w:val="BodyText"/>
        <w:keepNext/>
        <w:spacing w:after="0"/>
        <w:jc w:val="both"/>
        <w:rPr>
          <w:b/>
          <w:szCs w:val="22"/>
        </w:rPr>
      </w:pPr>
    </w:p>
    <w:p w14:paraId="0C6053B6" w14:textId="77777777" w:rsidR="00D36342" w:rsidRPr="000F7C22" w:rsidRDefault="003F5489" w:rsidP="00F44F91">
      <w:pPr>
        <w:pStyle w:val="BodyText"/>
        <w:keepNext/>
        <w:spacing w:after="0"/>
        <w:jc w:val="both"/>
        <w:rPr>
          <w:b/>
          <w:szCs w:val="22"/>
        </w:rPr>
      </w:pPr>
      <w:r w:rsidRPr="000F7C22">
        <w:rPr>
          <w:b/>
          <w:szCs w:val="22"/>
        </w:rPr>
        <w:t>Punkt 1</w:t>
      </w:r>
      <w:r w:rsidR="00F236CD">
        <w:rPr>
          <w:b/>
          <w:szCs w:val="22"/>
        </w:rPr>
        <w:t>1</w:t>
      </w:r>
      <w:r w:rsidRPr="000F7C22">
        <w:rPr>
          <w:b/>
          <w:szCs w:val="22"/>
        </w:rPr>
        <w:t>: Beslut om att bemyndiga styrelsen</w:t>
      </w:r>
      <w:r w:rsidR="00771C08" w:rsidRPr="000F7C22">
        <w:t xml:space="preserve"> </w:t>
      </w:r>
      <w:r w:rsidR="00D36342" w:rsidRPr="000F7C22">
        <w:rPr>
          <w:b/>
          <w:szCs w:val="22"/>
        </w:rPr>
        <w:t>att emittera aktier, teckningsoptioner och/eller konvertibler</w:t>
      </w:r>
    </w:p>
    <w:p w14:paraId="66783499" w14:textId="77777777" w:rsidR="00D36342" w:rsidRPr="00DD0AFB" w:rsidRDefault="00D36342" w:rsidP="00D36342">
      <w:pPr>
        <w:autoSpaceDE w:val="0"/>
        <w:autoSpaceDN w:val="0"/>
        <w:adjustRightInd w:val="0"/>
        <w:jc w:val="both"/>
        <w:rPr>
          <w:color w:val="000000"/>
          <w:szCs w:val="22"/>
          <w:lang w:eastAsia="en-AU"/>
        </w:rPr>
      </w:pPr>
      <w:r w:rsidRPr="004E0186">
        <w:rPr>
          <w:color w:val="000000"/>
          <w:szCs w:val="22"/>
          <w:lang w:eastAsia="en-AU"/>
        </w:rPr>
        <w:t xml:space="preserve">Styrelsen för </w:t>
      </w:r>
      <w:r w:rsidR="000F7C22">
        <w:rPr>
          <w:color w:val="000000"/>
          <w:szCs w:val="22"/>
          <w:lang w:eastAsia="en-AU"/>
        </w:rPr>
        <w:t xml:space="preserve">Bolaget </w:t>
      </w:r>
      <w:r w:rsidRPr="004E0186">
        <w:rPr>
          <w:color w:val="000000"/>
          <w:szCs w:val="22"/>
          <w:lang w:eastAsia="en-AU"/>
        </w:rPr>
        <w:t xml:space="preserve">föreslår att årsstämman beslutar att bemyndiga styrelsen </w:t>
      </w:r>
      <w:r w:rsidRPr="00DD0AFB">
        <w:rPr>
          <w:color w:val="000000"/>
          <w:szCs w:val="22"/>
          <w:lang w:eastAsia="en-AU"/>
        </w:rPr>
        <w:t>att intill nästa årsstämma, vid ett eller flera tillfällen, besluta om nyemission av aktier, konvertibler och/eller teckningsoptioner, med eller utan avvikelse från aktieägares företrädesrätt, motsvarande högst 10</w:t>
      </w:r>
      <w:r w:rsidR="00DD0AFB" w:rsidRPr="00DD0AFB">
        <w:rPr>
          <w:color w:val="000000"/>
          <w:szCs w:val="22"/>
          <w:lang w:eastAsia="en-AU"/>
        </w:rPr>
        <w:t xml:space="preserve"> </w:t>
      </w:r>
      <w:r w:rsidRPr="00DD0AFB">
        <w:rPr>
          <w:color w:val="000000"/>
          <w:szCs w:val="22"/>
          <w:lang w:eastAsia="en-AU"/>
        </w:rPr>
        <w:t>procent av Bolagets aktiekapital efter genomförda nyemissioner baserat på antalet aktier vid tidpunkten för årsstämman, att betalas kontant, genom apport och/eller genom kvittning.</w:t>
      </w:r>
    </w:p>
    <w:p w14:paraId="2C86B65D" w14:textId="77777777" w:rsidR="00D36342" w:rsidRPr="00072407" w:rsidRDefault="00D36342" w:rsidP="00D36342">
      <w:pPr>
        <w:autoSpaceDE w:val="0"/>
        <w:autoSpaceDN w:val="0"/>
        <w:adjustRightInd w:val="0"/>
        <w:jc w:val="both"/>
        <w:rPr>
          <w:i/>
          <w:iCs/>
          <w:color w:val="000000"/>
          <w:szCs w:val="22"/>
          <w:lang w:eastAsia="en-AU"/>
        </w:rPr>
      </w:pPr>
    </w:p>
    <w:p w14:paraId="470ECD06" w14:textId="77777777" w:rsidR="00D36342" w:rsidRPr="004E0186" w:rsidRDefault="00D36342" w:rsidP="00D36342">
      <w:pPr>
        <w:autoSpaceDE w:val="0"/>
        <w:autoSpaceDN w:val="0"/>
        <w:adjustRightInd w:val="0"/>
        <w:jc w:val="both"/>
        <w:rPr>
          <w:i/>
          <w:iCs/>
          <w:color w:val="000000"/>
          <w:szCs w:val="22"/>
          <w:lang w:eastAsia="en-AU"/>
        </w:rPr>
      </w:pPr>
      <w:r w:rsidRPr="004E0186">
        <w:rPr>
          <w:bCs/>
          <w:szCs w:val="22"/>
        </w:rPr>
        <w:t xml:space="preserve">Att styrelsen ska kunna fatta beslut om emission utan företrädesrätt för aktieägarna enligt ovan är främst i syfte att kunna anskaffa nytt kapital för att bredda bolagets </w:t>
      </w:r>
      <w:proofErr w:type="spellStart"/>
      <w:r w:rsidRPr="004E0186">
        <w:rPr>
          <w:bCs/>
          <w:szCs w:val="22"/>
        </w:rPr>
        <w:t>ägarbas</w:t>
      </w:r>
      <w:proofErr w:type="spellEnd"/>
      <w:r w:rsidRPr="004E0186">
        <w:rPr>
          <w:bCs/>
          <w:szCs w:val="22"/>
        </w:rPr>
        <w:t>, öka Bolagets flexibilitet eller i samband med förvärv. I den mån emission sker med avvikelse från aktieägarnas företrädesrätt ska emissionen ske på sedvanliga marknadsmässiga villkor. Om styrelsen finner det lämpligt för att möjliggöra leverans av aktier i samband med en emission enligt ovan kan detta göras till ett teckningspris motsvarande aktiernas kvotvärde.</w:t>
      </w:r>
    </w:p>
    <w:p w14:paraId="1DDC44B6" w14:textId="77777777" w:rsidR="00D36342" w:rsidRPr="00072407" w:rsidRDefault="00D36342" w:rsidP="00D36342">
      <w:pPr>
        <w:autoSpaceDE w:val="0"/>
        <w:autoSpaceDN w:val="0"/>
        <w:adjustRightInd w:val="0"/>
        <w:jc w:val="both"/>
        <w:rPr>
          <w:i/>
          <w:iCs/>
          <w:color w:val="000000"/>
          <w:szCs w:val="22"/>
          <w:lang w:eastAsia="en-AU"/>
        </w:rPr>
      </w:pPr>
    </w:p>
    <w:p w14:paraId="2644B251" w14:textId="77777777" w:rsidR="00D36342" w:rsidRPr="004E0186" w:rsidRDefault="00D36342" w:rsidP="00D36342">
      <w:pPr>
        <w:autoSpaceDE w:val="0"/>
        <w:autoSpaceDN w:val="0"/>
        <w:adjustRightInd w:val="0"/>
        <w:jc w:val="both"/>
        <w:rPr>
          <w:color w:val="000000"/>
          <w:szCs w:val="22"/>
          <w:lang w:eastAsia="en-AU"/>
        </w:rPr>
      </w:pPr>
      <w:r w:rsidRPr="004E0186">
        <w:rPr>
          <w:color w:val="000000"/>
          <w:szCs w:val="22"/>
          <w:lang w:eastAsia="en-AU"/>
        </w:rPr>
        <w:t>Styrelsen, eller den styrelsen anvisar, medges rätten att vidta de justeringar som må behövas i samband med registrering av beslutet hos Bolagsverket.</w:t>
      </w:r>
    </w:p>
    <w:p w14:paraId="347989BE" w14:textId="77777777" w:rsidR="00D36342" w:rsidRPr="00072407" w:rsidRDefault="00D36342" w:rsidP="00D36342">
      <w:pPr>
        <w:autoSpaceDE w:val="0"/>
        <w:autoSpaceDN w:val="0"/>
        <w:adjustRightInd w:val="0"/>
        <w:jc w:val="both"/>
        <w:rPr>
          <w:i/>
          <w:iCs/>
          <w:color w:val="000000"/>
          <w:szCs w:val="22"/>
          <w:lang w:eastAsia="en-AU"/>
        </w:rPr>
      </w:pPr>
    </w:p>
    <w:p w14:paraId="35A62055" w14:textId="77777777" w:rsidR="00D36342" w:rsidRDefault="00D36342" w:rsidP="00D36342">
      <w:pPr>
        <w:autoSpaceDE w:val="0"/>
        <w:autoSpaceDN w:val="0"/>
        <w:adjustRightInd w:val="0"/>
        <w:jc w:val="both"/>
        <w:rPr>
          <w:bCs/>
          <w:szCs w:val="22"/>
        </w:rPr>
      </w:pPr>
      <w:r w:rsidRPr="004E0186">
        <w:rPr>
          <w:bCs/>
          <w:szCs w:val="22"/>
        </w:rPr>
        <w:lastRenderedPageBreak/>
        <w:t>För giltigt beslut enligt denna bilaga krävs att det har biträtts av aktieägare med minst två tredjedelar av såväl de avgivna rösterna som de aktier som är företrädda vid bolagstämman.</w:t>
      </w:r>
    </w:p>
    <w:p w14:paraId="41331C58" w14:textId="77777777" w:rsidR="00ED76CE" w:rsidRDefault="00ED76CE" w:rsidP="00ED76CE">
      <w:pPr>
        <w:pStyle w:val="Text"/>
        <w:spacing w:after="0"/>
        <w:jc w:val="both"/>
        <w:rPr>
          <w:rFonts w:asciiTheme="minorHAnsi" w:hAnsiTheme="minorHAnsi" w:cstheme="minorHAnsi"/>
          <w:b/>
          <w:szCs w:val="22"/>
        </w:rPr>
      </w:pPr>
    </w:p>
    <w:p w14:paraId="60D33009" w14:textId="77777777" w:rsidR="00ED76CE" w:rsidRPr="002F51B9" w:rsidRDefault="00ED76CE" w:rsidP="00ED76CE">
      <w:pPr>
        <w:pStyle w:val="Text"/>
        <w:spacing w:after="0"/>
        <w:jc w:val="both"/>
        <w:rPr>
          <w:rFonts w:asciiTheme="minorHAnsi" w:hAnsiTheme="minorHAnsi" w:cstheme="minorHAnsi"/>
          <w:b/>
          <w:bCs/>
          <w:szCs w:val="22"/>
        </w:rPr>
      </w:pPr>
      <w:r w:rsidRPr="002F51B9">
        <w:rPr>
          <w:rFonts w:asciiTheme="minorHAnsi" w:hAnsiTheme="minorHAnsi" w:cstheme="minorHAnsi"/>
          <w:b/>
          <w:szCs w:val="22"/>
        </w:rPr>
        <w:t>Punkt 12a: Beslut om emission av teckningsoptioner</w:t>
      </w:r>
    </w:p>
    <w:p w14:paraId="20E6C1D5" w14:textId="77777777" w:rsidR="00ED76CE" w:rsidRPr="00405F65" w:rsidRDefault="00ED76CE" w:rsidP="00ED76CE">
      <w:pPr>
        <w:jc w:val="both"/>
        <w:rPr>
          <w:rFonts w:cstheme="minorHAnsi"/>
          <w:highlight w:val="yellow"/>
        </w:rPr>
      </w:pPr>
      <w:r w:rsidRPr="002F51B9">
        <w:rPr>
          <w:rFonts w:cstheme="minorHAnsi"/>
        </w:rPr>
        <w:t>Styrelsen för Bolaget föreslår att bolagsstämman beslutar om emission av högs</w:t>
      </w:r>
      <w:r w:rsidRPr="00977779">
        <w:rPr>
          <w:rFonts w:cstheme="minorHAnsi"/>
        </w:rPr>
        <w:t xml:space="preserve">t </w:t>
      </w:r>
      <w:r w:rsidRPr="002007A3">
        <w:rPr>
          <w:rFonts w:cstheme="minorHAnsi"/>
        </w:rPr>
        <w:t>3</w:t>
      </w:r>
      <w:r w:rsidR="00977779" w:rsidRPr="002007A3">
        <w:rPr>
          <w:rFonts w:cstheme="minorHAnsi"/>
        </w:rPr>
        <w:t>12</w:t>
      </w:r>
      <w:r w:rsidRPr="002007A3">
        <w:rPr>
          <w:rFonts w:cstheme="minorHAnsi"/>
        </w:rPr>
        <w:t> </w:t>
      </w:r>
      <w:r w:rsidR="00977779" w:rsidRPr="002007A3">
        <w:rPr>
          <w:rFonts w:cstheme="minorHAnsi"/>
        </w:rPr>
        <w:t>5</w:t>
      </w:r>
      <w:r w:rsidRPr="002007A3">
        <w:rPr>
          <w:rFonts w:cstheme="minorHAnsi"/>
        </w:rPr>
        <w:t>00</w:t>
      </w:r>
      <w:r w:rsidRPr="00977779">
        <w:rPr>
          <w:rFonts w:cstheme="minorHAnsi"/>
        </w:rPr>
        <w:t xml:space="preserve"> teckningsoptioner, till följd varav Bolagets aktiekapital kan komma att öka med högst </w:t>
      </w:r>
      <w:r w:rsidRPr="002007A3">
        <w:rPr>
          <w:rFonts w:cstheme="minorHAnsi"/>
        </w:rPr>
        <w:t>5 </w:t>
      </w:r>
      <w:r w:rsidR="00977779" w:rsidRPr="002007A3">
        <w:rPr>
          <w:rFonts w:cstheme="minorHAnsi"/>
        </w:rPr>
        <w:t>468</w:t>
      </w:r>
      <w:r w:rsidRPr="002007A3">
        <w:rPr>
          <w:rFonts w:cstheme="minorHAnsi"/>
        </w:rPr>
        <w:t>,</w:t>
      </w:r>
      <w:r w:rsidR="00977779" w:rsidRPr="00977779">
        <w:rPr>
          <w:rFonts w:cstheme="minorHAnsi"/>
        </w:rPr>
        <w:t>75</w:t>
      </w:r>
      <w:r w:rsidRPr="00977779">
        <w:rPr>
          <w:rFonts w:cstheme="minorHAnsi"/>
        </w:rPr>
        <w:t xml:space="preserve"> kro</w:t>
      </w:r>
      <w:r w:rsidRPr="002F51B9">
        <w:rPr>
          <w:rFonts w:cstheme="minorHAnsi"/>
        </w:rPr>
        <w:t>nor. Teckningsoptionerna ska medföra rätt till nyteckning av aktier i Bolaget.</w:t>
      </w:r>
    </w:p>
    <w:p w14:paraId="4FA6C5D2" w14:textId="77777777" w:rsidR="00ED76CE" w:rsidRPr="00342018" w:rsidRDefault="00ED76CE" w:rsidP="00ED76CE">
      <w:pPr>
        <w:rPr>
          <w:rFonts w:cstheme="minorHAnsi"/>
        </w:rPr>
      </w:pPr>
    </w:p>
    <w:p w14:paraId="4BFFE108" w14:textId="77777777" w:rsidR="00ED76CE" w:rsidRPr="002F51B9" w:rsidRDefault="00ED76CE" w:rsidP="00ED76CE">
      <w:pPr>
        <w:rPr>
          <w:rFonts w:cstheme="minorHAnsi"/>
        </w:rPr>
      </w:pPr>
      <w:r w:rsidRPr="002F51B9">
        <w:rPr>
          <w:rFonts w:cstheme="minorHAnsi"/>
        </w:rPr>
        <w:t>För emissionen ska följande villkor gälla:</w:t>
      </w:r>
    </w:p>
    <w:p w14:paraId="3268BE48" w14:textId="77777777" w:rsidR="00ED76CE" w:rsidRPr="00072407" w:rsidRDefault="00ED76CE" w:rsidP="00ED76CE">
      <w:pPr>
        <w:rPr>
          <w:rFonts w:cstheme="minorHAnsi"/>
          <w:highlight w:val="yellow"/>
        </w:rPr>
      </w:pPr>
    </w:p>
    <w:p w14:paraId="7758A9D8" w14:textId="77777777" w:rsidR="00ED76CE" w:rsidRPr="002F51B9" w:rsidRDefault="00ED76CE" w:rsidP="00ED76CE">
      <w:pPr>
        <w:pStyle w:val="ListParagraph"/>
        <w:widowControl w:val="0"/>
        <w:numPr>
          <w:ilvl w:val="0"/>
          <w:numId w:val="42"/>
        </w:numPr>
        <w:tabs>
          <w:tab w:val="clear" w:pos="1134"/>
          <w:tab w:val="clear" w:pos="1984"/>
          <w:tab w:val="clear" w:pos="2835"/>
          <w:tab w:val="clear" w:pos="4819"/>
          <w:tab w:val="clear" w:pos="7937"/>
        </w:tabs>
        <w:ind w:hanging="720"/>
        <w:contextualSpacing w:val="0"/>
        <w:jc w:val="both"/>
        <w:rPr>
          <w:rFonts w:cstheme="minorHAnsi"/>
        </w:rPr>
      </w:pPr>
      <w:r w:rsidRPr="002F51B9">
        <w:rPr>
          <w:rFonts w:cstheme="minorHAnsi"/>
        </w:rPr>
        <w:t xml:space="preserve">Rätt att teckna teckningsoptionerna ska tillkomma Bolaget med rätt och skyldighet att, vid ett eller flera tillfällen, </w:t>
      </w:r>
      <w:proofErr w:type="spellStart"/>
      <w:r w:rsidRPr="002F51B9">
        <w:rPr>
          <w:rFonts w:cstheme="minorHAnsi"/>
        </w:rPr>
        <w:t>vidareöverlåta</w:t>
      </w:r>
      <w:proofErr w:type="spellEnd"/>
      <w:r w:rsidRPr="002F51B9">
        <w:rPr>
          <w:rFonts w:cstheme="minorHAnsi"/>
        </w:rPr>
        <w:t xml:space="preserve"> teckningsoptioner till ledande befattningshavare, anställda och nyckelpersoner, som är eller blir anställda i Bolaget eller i koncernen, till ett pris som inte understiger optionens marknadsvärde enligt Black &amp; Scholes värderingsmodell och i övrigt på samma villkor som i emissionen i enlighet med vad som framgår av punkten 12b nedan.</w:t>
      </w:r>
    </w:p>
    <w:p w14:paraId="1F78AD92" w14:textId="77777777" w:rsidR="00ED76CE" w:rsidRPr="00072407" w:rsidRDefault="00ED76CE" w:rsidP="00ED76CE">
      <w:pPr>
        <w:rPr>
          <w:rFonts w:cstheme="minorHAnsi"/>
          <w:highlight w:val="yellow"/>
        </w:rPr>
      </w:pPr>
    </w:p>
    <w:p w14:paraId="73A7754E" w14:textId="77777777" w:rsidR="00ED76CE" w:rsidRPr="000D781A" w:rsidRDefault="00ED76CE" w:rsidP="00ED76CE">
      <w:pPr>
        <w:pStyle w:val="ListParagraph"/>
        <w:widowControl w:val="0"/>
        <w:numPr>
          <w:ilvl w:val="0"/>
          <w:numId w:val="42"/>
        </w:numPr>
        <w:tabs>
          <w:tab w:val="clear" w:pos="1134"/>
          <w:tab w:val="clear" w:pos="1984"/>
          <w:tab w:val="clear" w:pos="2835"/>
          <w:tab w:val="clear" w:pos="4819"/>
          <w:tab w:val="clear" w:pos="7937"/>
        </w:tabs>
        <w:ind w:hanging="720"/>
        <w:contextualSpacing w:val="0"/>
        <w:jc w:val="both"/>
        <w:rPr>
          <w:rFonts w:cstheme="minorHAnsi"/>
        </w:rPr>
      </w:pPr>
      <w:r w:rsidRPr="000D781A">
        <w:rPr>
          <w:rFonts w:cstheme="minorHAnsi"/>
        </w:rPr>
        <w:t xml:space="preserve">Teckningsoptionerna ska tecknas från och med </w:t>
      </w:r>
      <w:r w:rsidRPr="006F0A72">
        <w:rPr>
          <w:rFonts w:cstheme="minorHAnsi"/>
        </w:rPr>
        <w:t xml:space="preserve">den </w:t>
      </w:r>
      <w:r w:rsidRPr="002007A3">
        <w:rPr>
          <w:rFonts w:cstheme="minorHAnsi"/>
        </w:rPr>
        <w:t>1 juni 202</w:t>
      </w:r>
      <w:r w:rsidR="006F0A72" w:rsidRPr="002007A3">
        <w:rPr>
          <w:rFonts w:cstheme="minorHAnsi"/>
        </w:rPr>
        <w:t>5</w:t>
      </w:r>
      <w:r w:rsidRPr="006F0A72">
        <w:rPr>
          <w:rFonts w:cstheme="minorHAnsi"/>
        </w:rPr>
        <w:t xml:space="preserve"> till och med den </w:t>
      </w:r>
      <w:r w:rsidRPr="002007A3">
        <w:rPr>
          <w:rFonts w:cstheme="minorHAnsi"/>
        </w:rPr>
        <w:t>30 juni 202</w:t>
      </w:r>
      <w:r w:rsidR="006F0A72" w:rsidRPr="002007A3">
        <w:rPr>
          <w:rFonts w:cstheme="minorHAnsi"/>
        </w:rPr>
        <w:t>5</w:t>
      </w:r>
      <w:r w:rsidRPr="000D781A">
        <w:rPr>
          <w:rFonts w:cstheme="minorHAnsi"/>
        </w:rPr>
        <w:t xml:space="preserve"> på särskild teckningslista, med rätt för styrelsen att förlänga teckningstiden.</w:t>
      </w:r>
    </w:p>
    <w:p w14:paraId="7A4C252C" w14:textId="77777777" w:rsidR="00ED76CE" w:rsidRPr="00072407" w:rsidRDefault="00ED76CE" w:rsidP="00ED76CE">
      <w:pPr>
        <w:rPr>
          <w:rFonts w:cstheme="minorHAnsi"/>
        </w:rPr>
      </w:pPr>
    </w:p>
    <w:p w14:paraId="563B024B" w14:textId="77777777" w:rsidR="00ED76CE" w:rsidRPr="002F51B9" w:rsidRDefault="00ED76CE" w:rsidP="00ED76CE">
      <w:pPr>
        <w:pStyle w:val="ListParagraph"/>
        <w:widowControl w:val="0"/>
        <w:numPr>
          <w:ilvl w:val="0"/>
          <w:numId w:val="42"/>
        </w:numPr>
        <w:tabs>
          <w:tab w:val="clear" w:pos="1134"/>
          <w:tab w:val="clear" w:pos="1984"/>
          <w:tab w:val="clear" w:pos="2835"/>
          <w:tab w:val="clear" w:pos="4819"/>
          <w:tab w:val="clear" w:pos="7937"/>
        </w:tabs>
        <w:ind w:hanging="720"/>
        <w:contextualSpacing w:val="0"/>
        <w:rPr>
          <w:rFonts w:cstheme="minorHAnsi"/>
        </w:rPr>
      </w:pPr>
      <w:r w:rsidRPr="002F51B9">
        <w:rPr>
          <w:rFonts w:cstheme="minorHAnsi"/>
        </w:rPr>
        <w:t xml:space="preserve">Bolaget har rätt att teckna teckningsoptionerna vederlagsfritt. </w:t>
      </w:r>
    </w:p>
    <w:p w14:paraId="30D3D415" w14:textId="77777777" w:rsidR="00ED76CE" w:rsidRPr="00072407" w:rsidRDefault="00ED76CE" w:rsidP="00ED76CE">
      <w:pPr>
        <w:rPr>
          <w:rFonts w:cstheme="minorHAnsi"/>
          <w:highlight w:val="yellow"/>
        </w:rPr>
      </w:pPr>
    </w:p>
    <w:p w14:paraId="497C057E" w14:textId="77777777" w:rsidR="00ED76CE" w:rsidRPr="002F51B9" w:rsidRDefault="00ED76CE" w:rsidP="00ED76CE">
      <w:pPr>
        <w:pStyle w:val="ListParagraph"/>
        <w:widowControl w:val="0"/>
        <w:numPr>
          <w:ilvl w:val="0"/>
          <w:numId w:val="42"/>
        </w:numPr>
        <w:tabs>
          <w:tab w:val="clear" w:pos="1134"/>
          <w:tab w:val="clear" w:pos="1984"/>
          <w:tab w:val="clear" w:pos="2835"/>
          <w:tab w:val="clear" w:pos="4819"/>
          <w:tab w:val="clear" w:pos="7937"/>
        </w:tabs>
        <w:ind w:hanging="720"/>
        <w:contextualSpacing w:val="0"/>
        <w:jc w:val="both"/>
        <w:rPr>
          <w:rFonts w:cstheme="minorHAnsi"/>
        </w:rPr>
      </w:pPr>
      <w:r w:rsidRPr="002F51B9">
        <w:rPr>
          <w:rFonts w:cstheme="minorHAnsi"/>
        </w:rPr>
        <w:t>Varje teckningsoption berättigar till teckning av en ny aktie i Bolaget under perioden från och med den</w:t>
      </w:r>
      <w:r w:rsidRPr="006F0A72">
        <w:rPr>
          <w:rFonts w:cstheme="minorHAnsi"/>
        </w:rPr>
        <w:t xml:space="preserve"> </w:t>
      </w:r>
      <w:r w:rsidRPr="002007A3">
        <w:rPr>
          <w:rFonts w:cstheme="minorHAnsi"/>
        </w:rPr>
        <w:t>1 juni 202</w:t>
      </w:r>
      <w:r w:rsidR="006F0A72" w:rsidRPr="002007A3">
        <w:rPr>
          <w:rFonts w:cstheme="minorHAnsi"/>
        </w:rPr>
        <w:t>8</w:t>
      </w:r>
      <w:r w:rsidRPr="002007A3">
        <w:rPr>
          <w:rFonts w:cstheme="minorHAnsi"/>
        </w:rPr>
        <w:t xml:space="preserve"> till och med den 30 juni 202</w:t>
      </w:r>
      <w:r w:rsidR="006F0A72" w:rsidRPr="002007A3">
        <w:rPr>
          <w:rFonts w:cstheme="minorHAnsi"/>
        </w:rPr>
        <w:t>8</w:t>
      </w:r>
      <w:r w:rsidRPr="002F51B9">
        <w:rPr>
          <w:rFonts w:cstheme="minorHAnsi"/>
        </w:rPr>
        <w:t xml:space="preserve"> eller den tidigare dag som följer av villkoren för teckningsoptionerna.</w:t>
      </w:r>
      <w:r>
        <w:rPr>
          <w:rFonts w:cstheme="minorHAnsi"/>
        </w:rPr>
        <w:t xml:space="preserve"> </w:t>
      </w:r>
      <w:r w:rsidRPr="00387485">
        <w:rPr>
          <w:szCs w:val="22"/>
        </w:rPr>
        <w:t>Styrelsen ska äga rätt att förlänga tiden för aktieteckning för det fall att deltagare är förhindrade att teckna aktier i slutet av teckningsperioden på grund av EU:s marknadsmissbruksförordning.</w:t>
      </w:r>
    </w:p>
    <w:p w14:paraId="35EB80C6" w14:textId="77777777" w:rsidR="00ED76CE" w:rsidRPr="00072407" w:rsidRDefault="00ED76CE" w:rsidP="00ED76CE">
      <w:pPr>
        <w:rPr>
          <w:rFonts w:cstheme="minorHAnsi"/>
          <w:highlight w:val="yellow"/>
        </w:rPr>
      </w:pPr>
    </w:p>
    <w:p w14:paraId="26B80924" w14:textId="77777777" w:rsidR="00ED76CE" w:rsidRPr="002F51B9" w:rsidRDefault="00ED76CE" w:rsidP="00ED76CE">
      <w:pPr>
        <w:pStyle w:val="SubHeading"/>
        <w:widowControl w:val="0"/>
        <w:numPr>
          <w:ilvl w:val="0"/>
          <w:numId w:val="42"/>
        </w:numPr>
        <w:spacing w:after="0"/>
        <w:ind w:hanging="720"/>
        <w:jc w:val="both"/>
        <w:rPr>
          <w:rFonts w:asciiTheme="minorHAnsi" w:hAnsiTheme="minorHAnsi" w:cstheme="minorHAnsi"/>
          <w:b w:val="0"/>
          <w:szCs w:val="22"/>
        </w:rPr>
      </w:pPr>
      <w:r w:rsidRPr="002F51B9">
        <w:rPr>
          <w:rFonts w:asciiTheme="minorHAnsi" w:hAnsiTheme="minorHAnsi" w:cstheme="minorHAnsi"/>
          <w:b w:val="0"/>
          <w:szCs w:val="22"/>
        </w:rPr>
        <w:t xml:space="preserve">Teckningskursen ska fastställas till ett belopp motsvarande 130 procent av den volymviktade genomsnittskursen på Nasdaq </w:t>
      </w:r>
      <w:proofErr w:type="spellStart"/>
      <w:r w:rsidRPr="002F51B9">
        <w:rPr>
          <w:rFonts w:asciiTheme="minorHAnsi" w:hAnsiTheme="minorHAnsi" w:cstheme="minorHAnsi"/>
          <w:b w:val="0"/>
          <w:szCs w:val="22"/>
        </w:rPr>
        <w:t>First</w:t>
      </w:r>
      <w:proofErr w:type="spellEnd"/>
      <w:r w:rsidRPr="002F51B9">
        <w:rPr>
          <w:rFonts w:asciiTheme="minorHAnsi" w:hAnsiTheme="minorHAnsi" w:cstheme="minorHAnsi"/>
          <w:b w:val="0"/>
          <w:szCs w:val="22"/>
        </w:rPr>
        <w:t xml:space="preserve"> North </w:t>
      </w:r>
      <w:r>
        <w:rPr>
          <w:rFonts w:asciiTheme="minorHAnsi" w:hAnsiTheme="minorHAnsi" w:cstheme="minorHAnsi"/>
          <w:b w:val="0"/>
          <w:szCs w:val="22"/>
        </w:rPr>
        <w:t xml:space="preserve">Premier </w:t>
      </w:r>
      <w:proofErr w:type="spellStart"/>
      <w:r w:rsidRPr="002F51B9">
        <w:rPr>
          <w:rFonts w:asciiTheme="minorHAnsi" w:hAnsiTheme="minorHAnsi" w:cstheme="minorHAnsi"/>
          <w:b w:val="0"/>
          <w:szCs w:val="22"/>
        </w:rPr>
        <w:t>Growth</w:t>
      </w:r>
      <w:proofErr w:type="spellEnd"/>
      <w:r w:rsidRPr="002F51B9">
        <w:rPr>
          <w:rFonts w:asciiTheme="minorHAnsi" w:hAnsiTheme="minorHAnsi" w:cstheme="minorHAnsi"/>
          <w:b w:val="0"/>
          <w:szCs w:val="22"/>
        </w:rPr>
        <w:t xml:space="preserve"> Market under perioden från och med d</w:t>
      </w:r>
      <w:r w:rsidRPr="00AD6E7C">
        <w:rPr>
          <w:rFonts w:asciiTheme="minorHAnsi" w:hAnsiTheme="minorHAnsi" w:cstheme="minorHAnsi"/>
          <w:b w:val="0"/>
          <w:szCs w:val="22"/>
        </w:rPr>
        <w:t xml:space="preserve">en </w:t>
      </w:r>
      <w:r w:rsidR="002007A3">
        <w:rPr>
          <w:rFonts w:asciiTheme="minorHAnsi" w:hAnsiTheme="minorHAnsi" w:cstheme="minorHAnsi"/>
          <w:b w:val="0"/>
          <w:szCs w:val="22"/>
        </w:rPr>
        <w:t>7</w:t>
      </w:r>
      <w:r w:rsidRPr="002007A3">
        <w:rPr>
          <w:rFonts w:asciiTheme="minorHAnsi" w:hAnsiTheme="minorHAnsi" w:cstheme="minorHAnsi"/>
          <w:b w:val="0"/>
          <w:szCs w:val="22"/>
        </w:rPr>
        <w:t xml:space="preserve"> maj 202</w:t>
      </w:r>
      <w:r w:rsidR="00AD6E7C" w:rsidRPr="002007A3">
        <w:rPr>
          <w:rFonts w:asciiTheme="minorHAnsi" w:hAnsiTheme="minorHAnsi" w:cstheme="minorHAnsi"/>
          <w:b w:val="0"/>
          <w:szCs w:val="22"/>
        </w:rPr>
        <w:t>5</w:t>
      </w:r>
      <w:r w:rsidRPr="002007A3">
        <w:rPr>
          <w:rFonts w:asciiTheme="minorHAnsi" w:hAnsiTheme="minorHAnsi" w:cstheme="minorHAnsi"/>
          <w:b w:val="0"/>
          <w:szCs w:val="22"/>
        </w:rPr>
        <w:t xml:space="preserve"> till och med den </w:t>
      </w:r>
      <w:r w:rsidR="006F0A72" w:rsidRPr="002007A3">
        <w:rPr>
          <w:rFonts w:asciiTheme="minorHAnsi" w:hAnsiTheme="minorHAnsi" w:cstheme="minorHAnsi"/>
          <w:b w:val="0"/>
          <w:szCs w:val="22"/>
        </w:rPr>
        <w:t>2</w:t>
      </w:r>
      <w:r w:rsidR="002007A3">
        <w:rPr>
          <w:rFonts w:asciiTheme="minorHAnsi" w:hAnsiTheme="minorHAnsi" w:cstheme="minorHAnsi"/>
          <w:b w:val="0"/>
          <w:szCs w:val="22"/>
        </w:rPr>
        <w:t>0</w:t>
      </w:r>
      <w:r w:rsidRPr="002007A3">
        <w:rPr>
          <w:rFonts w:asciiTheme="minorHAnsi" w:hAnsiTheme="minorHAnsi" w:cstheme="minorHAnsi"/>
          <w:b w:val="0"/>
          <w:szCs w:val="22"/>
        </w:rPr>
        <w:t xml:space="preserve"> maj 202</w:t>
      </w:r>
      <w:r w:rsidR="006F0A72" w:rsidRPr="002007A3">
        <w:rPr>
          <w:rFonts w:asciiTheme="minorHAnsi" w:hAnsiTheme="minorHAnsi" w:cstheme="minorHAnsi"/>
          <w:b w:val="0"/>
          <w:szCs w:val="22"/>
        </w:rPr>
        <w:t>5</w:t>
      </w:r>
      <w:r w:rsidRPr="00AD6E7C">
        <w:rPr>
          <w:rFonts w:asciiTheme="minorHAnsi" w:hAnsiTheme="minorHAnsi" w:cstheme="minorHAnsi"/>
          <w:b w:val="0"/>
          <w:szCs w:val="22"/>
        </w:rPr>
        <w:t>. Den</w:t>
      </w:r>
      <w:r w:rsidRPr="002F51B9">
        <w:rPr>
          <w:rFonts w:asciiTheme="minorHAnsi" w:hAnsiTheme="minorHAnsi" w:cstheme="minorHAnsi"/>
          <w:b w:val="0"/>
          <w:szCs w:val="22"/>
        </w:rPr>
        <w:t xml:space="preserve"> framräknade teckningskursen ska avrundas till helt hundradels kronor, varvid 0,005 kronor ska avrundas till 0,01 kronor. Teckningskursen får inte fastställas till under aktiens kvotvärde.</w:t>
      </w:r>
      <w:r>
        <w:rPr>
          <w:rFonts w:asciiTheme="minorHAnsi" w:hAnsiTheme="minorHAnsi" w:cstheme="minorHAnsi"/>
          <w:b w:val="0"/>
          <w:szCs w:val="22"/>
        </w:rPr>
        <w:t xml:space="preserve"> </w:t>
      </w:r>
      <w:r w:rsidRPr="004C33F7">
        <w:rPr>
          <w:rFonts w:asciiTheme="minorHAnsi" w:hAnsiTheme="minorHAnsi" w:cstheme="minorHAnsi"/>
          <w:b w:val="0"/>
          <w:szCs w:val="22"/>
        </w:rPr>
        <w:t>Överkursen ska tillföras den fria överkursfonden.</w:t>
      </w:r>
    </w:p>
    <w:p w14:paraId="7D43826A" w14:textId="77777777" w:rsidR="00ED76CE" w:rsidRPr="00072407" w:rsidRDefault="00ED76CE" w:rsidP="00ED76CE">
      <w:pPr>
        <w:rPr>
          <w:rFonts w:cstheme="minorHAnsi"/>
          <w:highlight w:val="yellow"/>
        </w:rPr>
      </w:pPr>
    </w:p>
    <w:p w14:paraId="21EF22A2" w14:textId="77777777" w:rsidR="00ED76CE" w:rsidRPr="002F51B9" w:rsidRDefault="00ED76CE" w:rsidP="00ED76CE">
      <w:pPr>
        <w:pStyle w:val="ListParagraph"/>
        <w:widowControl w:val="0"/>
        <w:numPr>
          <w:ilvl w:val="0"/>
          <w:numId w:val="42"/>
        </w:numPr>
        <w:tabs>
          <w:tab w:val="clear" w:pos="1134"/>
          <w:tab w:val="clear" w:pos="1984"/>
          <w:tab w:val="clear" w:pos="2835"/>
          <w:tab w:val="clear" w:pos="4819"/>
          <w:tab w:val="clear" w:pos="7937"/>
        </w:tabs>
        <w:ind w:hanging="720"/>
        <w:contextualSpacing w:val="0"/>
        <w:jc w:val="both"/>
        <w:rPr>
          <w:rFonts w:cstheme="minorHAnsi"/>
        </w:rPr>
      </w:pPr>
      <w:r w:rsidRPr="002F51B9">
        <w:rPr>
          <w:rFonts w:cstheme="minorHAnsi"/>
        </w:rPr>
        <w:t>Ny aktie som tecknats genom utnyttjande av teckningsoption medför rätt till vinstutdelning första gången på den avstämningsdag för utdelning som infaller närmast efter det att de nya aktierna registrerats vid Bolagsverket och aktierna införts i den av Euroclear Sweden AB förda aktieboken.</w:t>
      </w:r>
    </w:p>
    <w:p w14:paraId="6E1059B8" w14:textId="77777777" w:rsidR="00ED76CE" w:rsidRPr="00072407" w:rsidRDefault="00ED76CE" w:rsidP="00ED76CE">
      <w:pPr>
        <w:pStyle w:val="ListParagraph"/>
        <w:widowControl w:val="0"/>
        <w:numPr>
          <w:ilvl w:val="0"/>
          <w:numId w:val="0"/>
        </w:numPr>
        <w:ind w:left="360"/>
        <w:contextualSpacing w:val="0"/>
        <w:rPr>
          <w:rFonts w:cstheme="minorHAnsi"/>
        </w:rPr>
      </w:pPr>
    </w:p>
    <w:p w14:paraId="044EE2E1" w14:textId="77777777" w:rsidR="00ED76CE" w:rsidRPr="002F51B9" w:rsidRDefault="00ED76CE" w:rsidP="00ED76CE">
      <w:pPr>
        <w:pStyle w:val="ListParagraph"/>
        <w:keepNext/>
        <w:widowControl w:val="0"/>
        <w:numPr>
          <w:ilvl w:val="0"/>
          <w:numId w:val="42"/>
        </w:numPr>
        <w:tabs>
          <w:tab w:val="clear" w:pos="1134"/>
          <w:tab w:val="clear" w:pos="1984"/>
          <w:tab w:val="clear" w:pos="2835"/>
          <w:tab w:val="clear" w:pos="4819"/>
          <w:tab w:val="clear" w:pos="7937"/>
        </w:tabs>
        <w:ind w:hanging="720"/>
        <w:contextualSpacing w:val="0"/>
        <w:jc w:val="both"/>
        <w:rPr>
          <w:rFonts w:cstheme="minorHAnsi"/>
        </w:rPr>
      </w:pPr>
      <w:r w:rsidRPr="002F51B9">
        <w:rPr>
          <w:rFonts w:cstheme="minorHAnsi"/>
        </w:rPr>
        <w:t>Syftet med emissionen och avvikelsen från aktieägarnas företrädesrätt är att implementera Incitamentsprogram 202</w:t>
      </w:r>
      <w:r>
        <w:rPr>
          <w:rFonts w:cstheme="minorHAnsi"/>
        </w:rPr>
        <w:t>5</w:t>
      </w:r>
      <w:r w:rsidRPr="002F51B9">
        <w:rPr>
          <w:rFonts w:cstheme="minorHAnsi"/>
        </w:rPr>
        <w:t>/202</w:t>
      </w:r>
      <w:r>
        <w:rPr>
          <w:rFonts w:cstheme="minorHAnsi"/>
        </w:rPr>
        <w:t>8</w:t>
      </w:r>
      <w:r w:rsidRPr="002F51B9">
        <w:rPr>
          <w:rFonts w:cstheme="minorHAnsi"/>
        </w:rPr>
        <w:t xml:space="preserve">. Syftet är att skapa förutsättningar för att behålla samt att öka motivationen hos ledande befattningshavare, anställda och övriga nyckelpersoner inom Bolaget och koncernen. Styrelsen finner att det ligger i samtliga aktieägares intresse att ledande befattningshavare, anställda och övriga nyckelpersoner, vilka bedömts vara viktiga för koncernens vidare utveckling, har ett långsiktigt intresse av en god värdeutveckling på aktien i Bolaget. Ett långsiktigt ägarengagemang förväntas stimulera ett ökat intresse för </w:t>
      </w:r>
      <w:r w:rsidRPr="002F51B9">
        <w:rPr>
          <w:rFonts w:cstheme="minorHAnsi"/>
        </w:rPr>
        <w:lastRenderedPageBreak/>
        <w:t>verksamheten och resultatutvecklingen i sin helhet samt höja motivationen för deltagarna och syftar till att uppnå ökad intressegemenskap mellan den deltagande och Bolagets aktieägare. Vidare förväntas programmet öka möjligheten att rekrytera kompetent personal.</w:t>
      </w:r>
    </w:p>
    <w:p w14:paraId="61628F1A" w14:textId="77777777" w:rsidR="00ED76CE" w:rsidRPr="00405F65" w:rsidRDefault="00ED76CE" w:rsidP="00ED76CE">
      <w:pPr>
        <w:pStyle w:val="ListParagraph"/>
        <w:widowControl w:val="0"/>
        <w:numPr>
          <w:ilvl w:val="0"/>
          <w:numId w:val="0"/>
        </w:numPr>
        <w:ind w:left="360"/>
        <w:contextualSpacing w:val="0"/>
        <w:rPr>
          <w:rFonts w:cstheme="minorHAnsi"/>
          <w:i/>
          <w:highlight w:val="yellow"/>
          <w:lang w:val="en-GB"/>
        </w:rPr>
      </w:pPr>
    </w:p>
    <w:p w14:paraId="1D18CF95" w14:textId="77777777" w:rsidR="00ED76CE" w:rsidRPr="002F51B9" w:rsidRDefault="00ED76CE" w:rsidP="00ED76CE">
      <w:pPr>
        <w:pStyle w:val="ListParagraph"/>
        <w:widowControl w:val="0"/>
        <w:numPr>
          <w:ilvl w:val="0"/>
          <w:numId w:val="42"/>
        </w:numPr>
        <w:tabs>
          <w:tab w:val="clear" w:pos="1134"/>
          <w:tab w:val="clear" w:pos="1984"/>
          <w:tab w:val="clear" w:pos="2835"/>
          <w:tab w:val="clear" w:pos="4819"/>
          <w:tab w:val="clear" w:pos="7937"/>
        </w:tabs>
        <w:ind w:hanging="720"/>
        <w:contextualSpacing w:val="0"/>
        <w:jc w:val="both"/>
        <w:rPr>
          <w:rFonts w:cstheme="minorHAnsi"/>
        </w:rPr>
      </w:pPr>
      <w:r w:rsidRPr="002F51B9">
        <w:rPr>
          <w:rFonts w:cstheme="minorHAnsi"/>
        </w:rPr>
        <w:t>De fullständiga villkoren för teckningsoptionerna finns tillgängliga hos Bolaget minst två veckor före bolagsstämman, vilka bland annat innebär att teckningskursen liksom antalet aktier som teckningsoption berättigar till teckning av komma att omräknas i vissa fall.</w:t>
      </w:r>
    </w:p>
    <w:p w14:paraId="5BE059A0" w14:textId="77777777" w:rsidR="00ED76CE" w:rsidRPr="00072407" w:rsidRDefault="00ED76CE" w:rsidP="00ED76CE">
      <w:pPr>
        <w:rPr>
          <w:rFonts w:cstheme="minorHAnsi"/>
          <w:highlight w:val="yellow"/>
        </w:rPr>
      </w:pPr>
    </w:p>
    <w:p w14:paraId="48DB2870" w14:textId="77777777" w:rsidR="00ED76CE" w:rsidRPr="002F51B9" w:rsidRDefault="00ED76CE" w:rsidP="00ED76CE">
      <w:pPr>
        <w:pStyle w:val="ListParagraph"/>
        <w:widowControl w:val="0"/>
        <w:numPr>
          <w:ilvl w:val="0"/>
          <w:numId w:val="42"/>
        </w:numPr>
        <w:tabs>
          <w:tab w:val="clear" w:pos="1134"/>
          <w:tab w:val="clear" w:pos="1984"/>
          <w:tab w:val="clear" w:pos="2835"/>
          <w:tab w:val="clear" w:pos="4819"/>
          <w:tab w:val="clear" w:pos="7937"/>
        </w:tabs>
        <w:ind w:hanging="720"/>
        <w:contextualSpacing w:val="0"/>
        <w:jc w:val="both"/>
        <w:rPr>
          <w:rFonts w:cstheme="minorHAnsi"/>
        </w:rPr>
      </w:pPr>
      <w:r w:rsidRPr="002F51B9">
        <w:rPr>
          <w:rFonts w:cstheme="minorHAnsi"/>
        </w:rPr>
        <w:t>Styrelsen eller den styrelsen förordnar ska ha rätt att vidta de smärre justeringar i beslutet som kan visas erforderliga i samband med registrering av beslutet hos Bolagsverket och eventuellt Euroclear Sweden AB.</w:t>
      </w:r>
    </w:p>
    <w:p w14:paraId="1AAB3E4F" w14:textId="77777777" w:rsidR="00ED76CE" w:rsidRPr="00072407" w:rsidRDefault="00ED76CE" w:rsidP="00ED76CE">
      <w:pPr>
        <w:pStyle w:val="Text"/>
        <w:spacing w:after="0"/>
        <w:jc w:val="both"/>
        <w:rPr>
          <w:rFonts w:asciiTheme="minorHAnsi" w:hAnsiTheme="minorHAnsi" w:cstheme="minorHAnsi"/>
          <w:i/>
          <w:szCs w:val="22"/>
          <w:highlight w:val="yellow"/>
        </w:rPr>
      </w:pPr>
    </w:p>
    <w:p w14:paraId="36822C93" w14:textId="77777777" w:rsidR="00ED76CE" w:rsidRPr="002F51B9" w:rsidRDefault="00ED76CE" w:rsidP="00ED76CE">
      <w:pPr>
        <w:pStyle w:val="Text"/>
        <w:spacing w:after="0"/>
        <w:jc w:val="both"/>
        <w:rPr>
          <w:rFonts w:asciiTheme="minorHAnsi" w:hAnsiTheme="minorHAnsi" w:cstheme="minorHAnsi"/>
          <w:b/>
          <w:bCs/>
          <w:szCs w:val="22"/>
        </w:rPr>
      </w:pPr>
      <w:r w:rsidRPr="002F51B9">
        <w:rPr>
          <w:rFonts w:asciiTheme="minorHAnsi" w:hAnsiTheme="minorHAnsi" w:cstheme="minorHAnsi"/>
          <w:b/>
          <w:szCs w:val="22"/>
        </w:rPr>
        <w:t>Punkt 12b: Beslut om godkännande av överlåtelse av teckningsoptioner</w:t>
      </w:r>
    </w:p>
    <w:p w14:paraId="3AF4CF01" w14:textId="77777777" w:rsidR="00ED76CE" w:rsidRPr="00072407" w:rsidRDefault="00ED76CE" w:rsidP="00ED76CE">
      <w:pPr>
        <w:rPr>
          <w:rFonts w:cstheme="minorHAnsi"/>
          <w:highlight w:val="yellow"/>
        </w:rPr>
      </w:pPr>
    </w:p>
    <w:p w14:paraId="5CB63DC4" w14:textId="77777777" w:rsidR="00ED76CE" w:rsidRPr="00072407" w:rsidRDefault="00ED76CE" w:rsidP="00ED76CE">
      <w:pPr>
        <w:jc w:val="both"/>
        <w:rPr>
          <w:rFonts w:cstheme="minorHAnsi"/>
        </w:rPr>
      </w:pPr>
      <w:r w:rsidRPr="002F51B9">
        <w:rPr>
          <w:rFonts w:cstheme="minorHAnsi"/>
        </w:rPr>
        <w:t>Styrelsen för Bolaget föreslår att bolagsstämman beslutar om att godkänna att Bolaget får överlåta det antal teckningsoptioner i Bolaget av serie 202</w:t>
      </w:r>
      <w:r>
        <w:rPr>
          <w:rFonts w:cstheme="minorHAnsi"/>
        </w:rPr>
        <w:t>5</w:t>
      </w:r>
      <w:r w:rsidRPr="002F51B9">
        <w:rPr>
          <w:rFonts w:cstheme="minorHAnsi"/>
        </w:rPr>
        <w:t>/202</w:t>
      </w:r>
      <w:r>
        <w:rPr>
          <w:rFonts w:cstheme="minorHAnsi"/>
        </w:rPr>
        <w:t>8</w:t>
      </w:r>
      <w:r w:rsidRPr="002F51B9">
        <w:rPr>
          <w:rFonts w:cstheme="minorHAnsi"/>
        </w:rPr>
        <w:t xml:space="preserve"> till nuvarande och tillkommande ledande befattningshavare, anställda och övriga nyckelpersoner inom Bolaget och koncernen, eller på annat sätt förfoga över teckningsoptionerna för att säkerställa åtagandena i anledning av Incitamentsprogram 202</w:t>
      </w:r>
      <w:r>
        <w:rPr>
          <w:rFonts w:cstheme="minorHAnsi"/>
        </w:rPr>
        <w:t>5</w:t>
      </w:r>
      <w:r w:rsidRPr="002F51B9">
        <w:rPr>
          <w:rFonts w:cstheme="minorHAnsi"/>
        </w:rPr>
        <w:t>/202</w:t>
      </w:r>
      <w:r>
        <w:rPr>
          <w:rFonts w:cstheme="minorHAnsi"/>
        </w:rPr>
        <w:t>8</w:t>
      </w:r>
      <w:r w:rsidRPr="002F51B9">
        <w:rPr>
          <w:rFonts w:cstheme="minorHAnsi"/>
        </w:rPr>
        <w:t xml:space="preserve"> </w:t>
      </w:r>
      <w:r w:rsidRPr="001C1FF5">
        <w:rPr>
          <w:rFonts w:cstheme="minorHAnsi"/>
        </w:rPr>
        <w:t>enligt vad som a</w:t>
      </w:r>
      <w:r w:rsidRPr="0092245E">
        <w:rPr>
          <w:rFonts w:cstheme="minorHAnsi"/>
        </w:rPr>
        <w:t>nges i denna punkten 12b.</w:t>
      </w:r>
      <w:r w:rsidRPr="002007A3">
        <w:rPr>
          <w:rFonts w:cstheme="minorHAnsi"/>
        </w:rPr>
        <w:t xml:space="preserve"> Överlåtelse av teckningsoptioner får senast ske den </w:t>
      </w:r>
      <w:r w:rsidR="0092245E" w:rsidRPr="002007A3">
        <w:rPr>
          <w:rFonts w:cstheme="minorHAnsi"/>
        </w:rPr>
        <w:t>30 juni 2025</w:t>
      </w:r>
      <w:r w:rsidRPr="002007A3">
        <w:rPr>
          <w:rFonts w:cstheme="minorHAnsi"/>
        </w:rPr>
        <w:t>.</w:t>
      </w:r>
    </w:p>
    <w:p w14:paraId="566C7154" w14:textId="77777777" w:rsidR="00ED76CE" w:rsidRPr="00072407" w:rsidRDefault="00ED76CE" w:rsidP="00ED76CE">
      <w:pPr>
        <w:rPr>
          <w:rFonts w:cstheme="minorHAnsi"/>
          <w:highlight w:val="yellow"/>
        </w:rPr>
      </w:pPr>
    </w:p>
    <w:p w14:paraId="1944774A" w14:textId="77777777" w:rsidR="00ED76CE" w:rsidRPr="00EF6F51" w:rsidRDefault="00ED76CE" w:rsidP="00ED76CE">
      <w:pPr>
        <w:widowControl w:val="0"/>
        <w:jc w:val="both"/>
        <w:rPr>
          <w:rFonts w:cstheme="minorHAnsi"/>
        </w:rPr>
      </w:pPr>
      <w:r w:rsidRPr="00EF6F51">
        <w:rPr>
          <w:rFonts w:cstheme="minorHAnsi"/>
        </w:rPr>
        <w:t>Ledande befattningshavare, anställda och övriga nyckelpersoner inom Bolaget och koncernen kommer inom ramen för Incitamentsprogram 202</w:t>
      </w:r>
      <w:r>
        <w:rPr>
          <w:rFonts w:cstheme="minorHAnsi"/>
        </w:rPr>
        <w:t>5</w:t>
      </w:r>
      <w:r w:rsidRPr="00EF6F51">
        <w:rPr>
          <w:rFonts w:cstheme="minorHAnsi"/>
        </w:rPr>
        <w:t>/202</w:t>
      </w:r>
      <w:r>
        <w:rPr>
          <w:rFonts w:cstheme="minorHAnsi"/>
        </w:rPr>
        <w:t>8</w:t>
      </w:r>
      <w:r w:rsidRPr="00EF6F51">
        <w:rPr>
          <w:rFonts w:cstheme="minorHAnsi"/>
        </w:rPr>
        <w:t>, att erbjudas att förvärva teckningsoptioner inom ramen för tre olika kategorier enligt följande:</w:t>
      </w:r>
    </w:p>
    <w:p w14:paraId="72A10834" w14:textId="77777777" w:rsidR="00ED76CE" w:rsidRPr="00072407" w:rsidRDefault="00ED76CE" w:rsidP="00ED76CE">
      <w:pPr>
        <w:pStyle w:val="ListParagraph"/>
        <w:widowControl w:val="0"/>
        <w:numPr>
          <w:ilvl w:val="0"/>
          <w:numId w:val="0"/>
        </w:numPr>
        <w:tabs>
          <w:tab w:val="clear" w:pos="1134"/>
          <w:tab w:val="clear" w:pos="1984"/>
          <w:tab w:val="clear" w:pos="2835"/>
          <w:tab w:val="clear" w:pos="4819"/>
          <w:tab w:val="clear" w:pos="7937"/>
        </w:tabs>
        <w:ind w:left="1066"/>
        <w:contextualSpacing w:val="0"/>
      </w:pPr>
    </w:p>
    <w:p w14:paraId="26C4A72E" w14:textId="77777777" w:rsidR="00ED76CE" w:rsidRPr="00A70979" w:rsidRDefault="00ED76CE" w:rsidP="00ED76CE">
      <w:pPr>
        <w:pStyle w:val="ListParagraph"/>
        <w:widowControl w:val="0"/>
        <w:numPr>
          <w:ilvl w:val="0"/>
          <w:numId w:val="43"/>
        </w:numPr>
        <w:tabs>
          <w:tab w:val="clear" w:pos="1134"/>
          <w:tab w:val="clear" w:pos="1984"/>
          <w:tab w:val="clear" w:pos="2835"/>
          <w:tab w:val="clear" w:pos="4819"/>
          <w:tab w:val="clear" w:pos="7937"/>
        </w:tabs>
        <w:contextualSpacing w:val="0"/>
      </w:pPr>
      <w:r w:rsidRPr="000512CD">
        <w:t>Verkst</w:t>
      </w:r>
      <w:r w:rsidRPr="00A70979">
        <w:t xml:space="preserve">ällande direktör som kan erbjudas högst </w:t>
      </w:r>
      <w:r w:rsidR="00C43864">
        <w:t>22</w:t>
      </w:r>
      <w:r w:rsidR="006B161A">
        <w:t xml:space="preserve"> </w:t>
      </w:r>
      <w:r w:rsidR="00C43864">
        <w:t>5</w:t>
      </w:r>
      <w:r w:rsidR="006B161A">
        <w:t>00</w:t>
      </w:r>
      <w:r w:rsidRPr="00A70979">
        <w:t xml:space="preserve"> teckningsoptioner,</w:t>
      </w:r>
    </w:p>
    <w:p w14:paraId="614E65F4" w14:textId="77777777" w:rsidR="00ED76CE" w:rsidRPr="00A70979" w:rsidRDefault="00ED76CE" w:rsidP="00ED76CE">
      <w:pPr>
        <w:pStyle w:val="ListParagraph"/>
        <w:widowControl w:val="0"/>
        <w:numPr>
          <w:ilvl w:val="0"/>
          <w:numId w:val="0"/>
        </w:numPr>
        <w:ind w:left="1066"/>
        <w:contextualSpacing w:val="0"/>
        <w:rPr>
          <w:highlight w:val="yellow"/>
        </w:rPr>
      </w:pPr>
    </w:p>
    <w:p w14:paraId="17AA1E1B" w14:textId="77777777" w:rsidR="00ED76CE" w:rsidRPr="00A70979" w:rsidRDefault="00ED76CE" w:rsidP="00ED76CE">
      <w:pPr>
        <w:pStyle w:val="ListParagraph"/>
        <w:widowControl w:val="0"/>
        <w:numPr>
          <w:ilvl w:val="0"/>
          <w:numId w:val="43"/>
        </w:numPr>
        <w:tabs>
          <w:tab w:val="clear" w:pos="1134"/>
          <w:tab w:val="clear" w:pos="1984"/>
          <w:tab w:val="clear" w:pos="2835"/>
          <w:tab w:val="clear" w:pos="4819"/>
          <w:tab w:val="clear" w:pos="7937"/>
        </w:tabs>
        <w:contextualSpacing w:val="0"/>
        <w:jc w:val="both"/>
      </w:pPr>
      <w:r w:rsidRPr="009323A0">
        <w:t>Koncernledningen (exklusive verkställande direktör i Bolaget) bestående av up</w:t>
      </w:r>
      <w:r w:rsidRPr="00822FF6">
        <w:t xml:space="preserve">p till </w:t>
      </w:r>
      <w:r w:rsidR="006B161A">
        <w:t>elva</w:t>
      </w:r>
      <w:r w:rsidRPr="00822FF6">
        <w:t xml:space="preserve"> </w:t>
      </w:r>
      <w:r w:rsidRPr="00A70979">
        <w:t xml:space="preserve">befattningar, varvid </w:t>
      </w:r>
      <w:proofErr w:type="gramStart"/>
      <w:r w:rsidRPr="00A70979">
        <w:t>vardera person</w:t>
      </w:r>
      <w:proofErr w:type="gramEnd"/>
      <w:r w:rsidRPr="00A70979">
        <w:t xml:space="preserve"> kan erbjudas högst </w:t>
      </w:r>
      <w:r w:rsidR="009A2246">
        <w:t>20 000</w:t>
      </w:r>
      <w:r w:rsidRPr="00A70979">
        <w:t xml:space="preserve"> teckningsoptioner, dock sammanlagt högst </w:t>
      </w:r>
      <w:r w:rsidR="006B161A">
        <w:t>1</w:t>
      </w:r>
      <w:r w:rsidR="00C43864">
        <w:t xml:space="preserve">10 </w:t>
      </w:r>
      <w:proofErr w:type="gramStart"/>
      <w:r w:rsidR="00C43864">
        <w:t>000</w:t>
      </w:r>
      <w:r w:rsidR="006B161A">
        <w:t xml:space="preserve"> </w:t>
      </w:r>
      <w:r w:rsidRPr="00A70979">
        <w:t xml:space="preserve"> teckningsoptioner</w:t>
      </w:r>
      <w:proofErr w:type="gramEnd"/>
      <w:r w:rsidRPr="00A70979">
        <w:t>, samt</w:t>
      </w:r>
    </w:p>
    <w:p w14:paraId="7451AAD3" w14:textId="77777777" w:rsidR="00ED76CE" w:rsidRPr="00A70979" w:rsidRDefault="00ED76CE" w:rsidP="00ED76CE">
      <w:pPr>
        <w:pStyle w:val="ListParagraph"/>
        <w:widowControl w:val="0"/>
        <w:numPr>
          <w:ilvl w:val="0"/>
          <w:numId w:val="0"/>
        </w:numPr>
        <w:ind w:left="1066"/>
        <w:contextualSpacing w:val="0"/>
      </w:pPr>
    </w:p>
    <w:p w14:paraId="7C13699E" w14:textId="77777777" w:rsidR="00ED76CE" w:rsidRPr="009A7541" w:rsidRDefault="00ED76CE" w:rsidP="00ED76CE">
      <w:pPr>
        <w:pStyle w:val="ListParagraph"/>
        <w:widowControl w:val="0"/>
        <w:numPr>
          <w:ilvl w:val="0"/>
          <w:numId w:val="43"/>
        </w:numPr>
        <w:tabs>
          <w:tab w:val="clear" w:pos="1134"/>
          <w:tab w:val="clear" w:pos="1984"/>
          <w:tab w:val="clear" w:pos="2835"/>
          <w:tab w:val="clear" w:pos="4819"/>
          <w:tab w:val="clear" w:pos="7937"/>
        </w:tabs>
        <w:contextualSpacing w:val="0"/>
        <w:jc w:val="both"/>
      </w:pPr>
      <w:r w:rsidRPr="00A70979">
        <w:t xml:space="preserve">Övriga anställda och nyckelpersoner inom koncernen bestående av upp till </w:t>
      </w:r>
      <w:r w:rsidR="00822FF6">
        <w:t>2</w:t>
      </w:r>
      <w:r w:rsidR="009A2246">
        <w:t>4</w:t>
      </w:r>
      <w:r w:rsidRPr="00A70979">
        <w:t xml:space="preserve"> personer, varvid </w:t>
      </w:r>
      <w:proofErr w:type="gramStart"/>
      <w:r w:rsidRPr="00A70979">
        <w:t>vardera person</w:t>
      </w:r>
      <w:proofErr w:type="gramEnd"/>
      <w:r w:rsidRPr="00A70979">
        <w:t xml:space="preserve"> kan erbjuds högst </w:t>
      </w:r>
      <w:r w:rsidR="009A2246">
        <w:t>15 000</w:t>
      </w:r>
      <w:r w:rsidRPr="00A70979" w:rsidDel="00F009F6">
        <w:t xml:space="preserve"> </w:t>
      </w:r>
      <w:r w:rsidRPr="00A70979">
        <w:t xml:space="preserve">teckningsoptioner dock sammanlagt högst </w:t>
      </w:r>
      <w:r w:rsidR="006B161A">
        <w:t>1</w:t>
      </w:r>
      <w:r w:rsidR="00C43864">
        <w:t>80</w:t>
      </w:r>
      <w:r w:rsidR="006B161A">
        <w:t xml:space="preserve"> </w:t>
      </w:r>
      <w:r w:rsidR="00C43864">
        <w:t>0</w:t>
      </w:r>
      <w:r w:rsidR="006B161A">
        <w:t>00</w:t>
      </w:r>
      <w:r w:rsidRPr="00A70979">
        <w:rPr>
          <w:i/>
        </w:rPr>
        <w:t xml:space="preserve"> </w:t>
      </w:r>
      <w:r w:rsidRPr="00A70979">
        <w:t>teckningsoptioner.</w:t>
      </w:r>
    </w:p>
    <w:p w14:paraId="0FC7D41A" w14:textId="77777777" w:rsidR="00ED76CE" w:rsidRPr="00072407" w:rsidRDefault="00ED76CE" w:rsidP="00ED76CE">
      <w:pPr>
        <w:rPr>
          <w:rFonts w:cstheme="minorHAnsi"/>
        </w:rPr>
      </w:pPr>
    </w:p>
    <w:p w14:paraId="0020AD1C" w14:textId="77777777" w:rsidR="00ED76CE" w:rsidRPr="00DD1C10" w:rsidRDefault="00ED76CE" w:rsidP="00ED76CE">
      <w:pPr>
        <w:jc w:val="both"/>
        <w:rPr>
          <w:rFonts w:asciiTheme="minorHAnsi" w:hAnsiTheme="minorHAnsi" w:cstheme="minorHAnsi"/>
        </w:rPr>
      </w:pPr>
      <w:r w:rsidRPr="00DD1C10">
        <w:rPr>
          <w:rFonts w:asciiTheme="minorHAnsi" w:hAnsiTheme="minorHAnsi" w:cstheme="minorHAnsi"/>
        </w:rPr>
        <w:t xml:space="preserve">Bolaget ska äga rätt att behålla teckningsoptioner som senare ska kunna erbjudas till befintliga (som inte förvärvar sin fulla erbjudna andel) och tillkommande ledande befattningshavare, anställda och övriga </w:t>
      </w:r>
      <w:r w:rsidRPr="000512CD">
        <w:rPr>
          <w:rFonts w:asciiTheme="minorHAnsi" w:hAnsiTheme="minorHAnsi" w:cstheme="minorHAnsi"/>
        </w:rPr>
        <w:t xml:space="preserve">nyckelpersoner inom koncernen inom ramen för nu föreslagna förvärvs- och </w:t>
      </w:r>
      <w:proofErr w:type="spellStart"/>
      <w:r w:rsidRPr="000512CD">
        <w:rPr>
          <w:rFonts w:asciiTheme="minorHAnsi" w:hAnsiTheme="minorHAnsi" w:cstheme="minorHAnsi"/>
        </w:rPr>
        <w:t>tilldelningsprinciper</w:t>
      </w:r>
      <w:proofErr w:type="spellEnd"/>
      <w:r w:rsidRPr="000512CD">
        <w:rPr>
          <w:rFonts w:asciiTheme="minorHAnsi" w:hAnsiTheme="minorHAnsi" w:cstheme="minorHAnsi"/>
        </w:rPr>
        <w:t xml:space="preserve">. För det fall att </w:t>
      </w:r>
      <w:r w:rsidRPr="00DE3CF7">
        <w:rPr>
          <w:rFonts w:asciiTheme="minorHAnsi" w:hAnsiTheme="minorHAnsi" w:cstheme="minorHAnsi"/>
        </w:rPr>
        <w:t xml:space="preserve">någon person inom ovan nämnda kategorier inte tecknar sin fulla andel senast </w:t>
      </w:r>
      <w:r w:rsidR="005F733D">
        <w:rPr>
          <w:rFonts w:asciiTheme="minorHAnsi" w:hAnsiTheme="minorHAnsi" w:cstheme="minorHAnsi"/>
        </w:rPr>
        <w:t>d</w:t>
      </w:r>
      <w:r w:rsidR="005F733D" w:rsidRPr="005F733D">
        <w:rPr>
          <w:rFonts w:asciiTheme="minorHAnsi" w:hAnsiTheme="minorHAnsi" w:cstheme="minorHAnsi"/>
        </w:rPr>
        <w:t xml:space="preserve">en </w:t>
      </w:r>
      <w:r w:rsidRPr="002007A3">
        <w:rPr>
          <w:rFonts w:asciiTheme="minorHAnsi" w:hAnsiTheme="minorHAnsi" w:cstheme="minorHAnsi"/>
        </w:rPr>
        <w:t>30 juni 202</w:t>
      </w:r>
      <w:r w:rsidR="005F733D" w:rsidRPr="002007A3">
        <w:rPr>
          <w:rFonts w:asciiTheme="minorHAnsi" w:hAnsiTheme="minorHAnsi" w:cstheme="minorHAnsi"/>
        </w:rPr>
        <w:t>5</w:t>
      </w:r>
      <w:r w:rsidRPr="002007A3">
        <w:rPr>
          <w:rFonts w:asciiTheme="minorHAnsi" w:hAnsiTheme="minorHAnsi" w:cstheme="minorHAnsi"/>
        </w:rPr>
        <w:t>,</w:t>
      </w:r>
      <w:r w:rsidRPr="005F733D">
        <w:rPr>
          <w:rFonts w:asciiTheme="minorHAnsi" w:hAnsiTheme="minorHAnsi" w:cstheme="minorHAnsi"/>
        </w:rPr>
        <w:t xml:space="preserve"> kan </w:t>
      </w:r>
      <w:r w:rsidRPr="00DE3CF7">
        <w:rPr>
          <w:rFonts w:asciiTheme="minorHAnsi" w:hAnsiTheme="minorHAnsi" w:cstheme="minorHAnsi"/>
        </w:rPr>
        <w:t>sådan andel överföras till någon annan kategori och då gå över de</w:t>
      </w:r>
      <w:r>
        <w:rPr>
          <w:rFonts w:asciiTheme="minorHAnsi" w:hAnsiTheme="minorHAnsi" w:cstheme="minorHAnsi"/>
        </w:rPr>
        <w:t>t</w:t>
      </w:r>
      <w:r w:rsidRPr="00DE3CF7">
        <w:rPr>
          <w:rFonts w:asciiTheme="minorHAnsi" w:hAnsiTheme="minorHAnsi" w:cstheme="minorHAnsi"/>
        </w:rPr>
        <w:t xml:space="preserve"> maximala </w:t>
      </w:r>
      <w:r>
        <w:rPr>
          <w:rFonts w:asciiTheme="minorHAnsi" w:hAnsiTheme="minorHAnsi" w:cstheme="minorHAnsi"/>
        </w:rPr>
        <w:t>antalet optioner</w:t>
      </w:r>
      <w:r w:rsidRPr="00DE3CF7">
        <w:rPr>
          <w:rFonts w:asciiTheme="minorHAnsi" w:hAnsiTheme="minorHAnsi" w:cstheme="minorHAnsi"/>
        </w:rPr>
        <w:t xml:space="preserve"> för </w:t>
      </w:r>
      <w:r>
        <w:rPr>
          <w:rFonts w:asciiTheme="minorHAnsi" w:hAnsiTheme="minorHAnsi" w:cstheme="minorHAnsi"/>
        </w:rPr>
        <w:t xml:space="preserve">den </w:t>
      </w:r>
      <w:r w:rsidRPr="00DE3CF7">
        <w:rPr>
          <w:rFonts w:asciiTheme="minorHAnsi" w:hAnsiTheme="minorHAnsi" w:cstheme="minorHAnsi"/>
        </w:rPr>
        <w:t>kategorien som nämns ovan.</w:t>
      </w:r>
    </w:p>
    <w:p w14:paraId="009DBF7A" w14:textId="77777777" w:rsidR="00ED76CE" w:rsidRPr="00072407" w:rsidRDefault="00ED76CE" w:rsidP="00ED76CE">
      <w:pPr>
        <w:rPr>
          <w:highlight w:val="yellow"/>
        </w:rPr>
      </w:pPr>
    </w:p>
    <w:p w14:paraId="3EC7568E" w14:textId="77777777" w:rsidR="00ED76CE" w:rsidRPr="0020249C" w:rsidRDefault="00ED76CE" w:rsidP="00ED76CE">
      <w:pPr>
        <w:jc w:val="both"/>
        <w:rPr>
          <w:rFonts w:cstheme="minorHAnsi"/>
        </w:rPr>
      </w:pPr>
      <w:r w:rsidRPr="007755FC">
        <w:rPr>
          <w:rFonts w:cstheme="minorHAnsi"/>
        </w:rPr>
        <w:t>Tillkommande ledande befattningshavare, anställda och övriga nyckelpersoner inom Bolaget och koncernen kommer inom ramen för Incitamentsprogram 202</w:t>
      </w:r>
      <w:r>
        <w:rPr>
          <w:rFonts w:cstheme="minorHAnsi"/>
        </w:rPr>
        <w:t>5</w:t>
      </w:r>
      <w:r w:rsidRPr="007755FC">
        <w:rPr>
          <w:rFonts w:cstheme="minorHAnsi"/>
        </w:rPr>
        <w:t>/202</w:t>
      </w:r>
      <w:r>
        <w:rPr>
          <w:rFonts w:cstheme="minorHAnsi"/>
        </w:rPr>
        <w:t>8</w:t>
      </w:r>
      <w:r w:rsidRPr="007755FC">
        <w:rPr>
          <w:rFonts w:cstheme="minorHAnsi"/>
        </w:rPr>
        <w:t xml:space="preserve"> att erbjudas att förvärva teckningsoptioner inom ramen för de tre olika kategorierna ovan</w:t>
      </w:r>
      <w:r w:rsidRPr="0020249C">
        <w:rPr>
          <w:rFonts w:cstheme="minorHAnsi"/>
          <w:i/>
        </w:rPr>
        <w:t>.</w:t>
      </w:r>
    </w:p>
    <w:p w14:paraId="3044FD36" w14:textId="77777777" w:rsidR="00D55F80" w:rsidRDefault="00D55F80" w:rsidP="00D55F80">
      <w:pPr>
        <w:jc w:val="both"/>
        <w:rPr>
          <w:rFonts w:asciiTheme="minorHAnsi" w:hAnsiTheme="minorHAnsi" w:cstheme="minorHAnsi"/>
        </w:rPr>
      </w:pPr>
    </w:p>
    <w:p w14:paraId="5531CB09" w14:textId="20427310" w:rsidR="00D55F80" w:rsidRPr="002146EF" w:rsidRDefault="00D55F80" w:rsidP="00D55F80">
      <w:pPr>
        <w:jc w:val="both"/>
        <w:rPr>
          <w:rFonts w:asciiTheme="minorHAnsi" w:hAnsiTheme="minorHAnsi" w:cstheme="minorHAnsi"/>
        </w:rPr>
      </w:pPr>
      <w:r w:rsidRPr="002146EF">
        <w:rPr>
          <w:rFonts w:asciiTheme="minorHAnsi" w:hAnsiTheme="minorHAnsi" w:cstheme="minorHAnsi"/>
        </w:rPr>
        <w:lastRenderedPageBreak/>
        <w:t>Bolagets styrelseledamöter ska inte omfattas av Incitamentsprogram 202</w:t>
      </w:r>
      <w:r>
        <w:rPr>
          <w:rFonts w:asciiTheme="minorHAnsi" w:hAnsiTheme="minorHAnsi" w:cstheme="minorHAnsi"/>
        </w:rPr>
        <w:t>5</w:t>
      </w:r>
      <w:r w:rsidRPr="002146EF">
        <w:rPr>
          <w:rFonts w:asciiTheme="minorHAnsi" w:hAnsiTheme="minorHAnsi" w:cstheme="minorHAnsi"/>
        </w:rPr>
        <w:t>/202</w:t>
      </w:r>
      <w:r>
        <w:rPr>
          <w:rFonts w:asciiTheme="minorHAnsi" w:hAnsiTheme="minorHAnsi" w:cstheme="minorHAnsi"/>
        </w:rPr>
        <w:t>8</w:t>
      </w:r>
      <w:r w:rsidRPr="002146EF">
        <w:rPr>
          <w:rFonts w:asciiTheme="minorHAnsi" w:hAnsiTheme="minorHAnsi" w:cstheme="minorHAnsi"/>
        </w:rPr>
        <w:t>.</w:t>
      </w:r>
    </w:p>
    <w:p w14:paraId="00506662" w14:textId="77777777" w:rsidR="00ED76CE" w:rsidRPr="0020249C" w:rsidRDefault="00ED76CE" w:rsidP="00ED76CE">
      <w:pPr>
        <w:jc w:val="both"/>
        <w:rPr>
          <w:rFonts w:cstheme="minorHAnsi"/>
        </w:rPr>
      </w:pPr>
    </w:p>
    <w:p w14:paraId="27747FC4" w14:textId="19865751" w:rsidR="00ED76CE" w:rsidRPr="007755FC" w:rsidRDefault="00ED76CE" w:rsidP="00ED76CE">
      <w:pPr>
        <w:jc w:val="both"/>
        <w:rPr>
          <w:rFonts w:cstheme="minorHAnsi"/>
        </w:rPr>
      </w:pPr>
      <w:r w:rsidRPr="007755FC">
        <w:rPr>
          <w:rFonts w:cstheme="minorHAnsi"/>
        </w:rPr>
        <w:t>Anmälan om förvärv av teckningsoptioner ska ske under tiden från och med utgivandet av teckningsoptionerna till och med sista dagen för teckning av aktier med utnyttjande av teckningsoptioner.</w:t>
      </w:r>
    </w:p>
    <w:p w14:paraId="3B564497" w14:textId="77777777" w:rsidR="00ED76CE" w:rsidRPr="00072407" w:rsidRDefault="00ED76CE" w:rsidP="00ED76CE">
      <w:pPr>
        <w:jc w:val="both"/>
        <w:rPr>
          <w:rFonts w:cstheme="minorHAnsi"/>
        </w:rPr>
      </w:pPr>
    </w:p>
    <w:p w14:paraId="77923A88" w14:textId="77777777" w:rsidR="00ED76CE" w:rsidRPr="007755FC" w:rsidRDefault="00ED76CE" w:rsidP="00ED76CE">
      <w:pPr>
        <w:jc w:val="both"/>
        <w:rPr>
          <w:rFonts w:cstheme="minorHAnsi"/>
        </w:rPr>
      </w:pPr>
      <w:r w:rsidRPr="007755FC">
        <w:rPr>
          <w:rFonts w:cstheme="minorHAnsi"/>
        </w:rPr>
        <w:t xml:space="preserve">Överlåtelse av optionerna ska ske till ett pris motsvarande optionens marknadsvärde vid överlåtelsetidpunkten, vilket ska beräknas enligt Black &amp; Scholes värderingsmodell eller annan vedertagen värderingsmodell. Värderingen av optionerna ska utföras av oberoende värderingsinstitut eller revisionsbolag. I samband med överlåtelse av optioner till deltagarna ska Bolaget genom avtal förbehålla sig rätten att återköpa optioner om deltagarens anställning eller uppdrag i koncernen upphör (s.k. </w:t>
      </w:r>
      <w:proofErr w:type="spellStart"/>
      <w:r w:rsidRPr="007755FC">
        <w:rPr>
          <w:rFonts w:cstheme="minorHAnsi"/>
        </w:rPr>
        <w:t>good</w:t>
      </w:r>
      <w:proofErr w:type="spellEnd"/>
      <w:r w:rsidRPr="007755FC">
        <w:rPr>
          <w:rFonts w:cstheme="minorHAnsi"/>
        </w:rPr>
        <w:t xml:space="preserve"> </w:t>
      </w:r>
      <w:proofErr w:type="spellStart"/>
      <w:r w:rsidRPr="007755FC">
        <w:rPr>
          <w:rFonts w:cstheme="minorHAnsi"/>
        </w:rPr>
        <w:t>leaver</w:t>
      </w:r>
      <w:proofErr w:type="spellEnd"/>
      <w:r w:rsidRPr="007755FC">
        <w:rPr>
          <w:rFonts w:cstheme="minorHAnsi"/>
        </w:rPr>
        <w:t xml:space="preserve"> och bad </w:t>
      </w:r>
      <w:proofErr w:type="spellStart"/>
      <w:r w:rsidRPr="007755FC">
        <w:rPr>
          <w:rFonts w:cstheme="minorHAnsi"/>
        </w:rPr>
        <w:t>leaver</w:t>
      </w:r>
      <w:proofErr w:type="spellEnd"/>
      <w:r w:rsidRPr="007755FC">
        <w:rPr>
          <w:rFonts w:cstheme="minorHAnsi"/>
        </w:rPr>
        <w:t xml:space="preserve">) eller om deltagaren i sin tur önskar </w:t>
      </w:r>
      <w:proofErr w:type="spellStart"/>
      <w:r w:rsidRPr="007755FC">
        <w:rPr>
          <w:rFonts w:cstheme="minorHAnsi"/>
        </w:rPr>
        <w:t>vidareöverlåta</w:t>
      </w:r>
      <w:proofErr w:type="spellEnd"/>
      <w:r w:rsidRPr="007755FC">
        <w:rPr>
          <w:rFonts w:cstheme="minorHAnsi"/>
        </w:rPr>
        <w:t xml:space="preserve"> optionerna.</w:t>
      </w:r>
    </w:p>
    <w:p w14:paraId="3FDC5FE7" w14:textId="77777777" w:rsidR="00ED76CE" w:rsidRPr="00072407" w:rsidRDefault="00ED76CE" w:rsidP="00ED76CE">
      <w:pPr>
        <w:jc w:val="both"/>
        <w:rPr>
          <w:rFonts w:cstheme="minorHAnsi"/>
          <w:i/>
          <w:highlight w:val="yellow"/>
        </w:rPr>
      </w:pPr>
    </w:p>
    <w:p w14:paraId="0457FB5C" w14:textId="77777777" w:rsidR="00ED76CE" w:rsidRPr="00EF6F51" w:rsidRDefault="00ED76CE" w:rsidP="00ED76CE">
      <w:pPr>
        <w:jc w:val="both"/>
        <w:rPr>
          <w:rFonts w:cstheme="minorHAnsi"/>
          <w:b/>
        </w:rPr>
      </w:pPr>
      <w:r w:rsidRPr="00EF6F51">
        <w:rPr>
          <w:rFonts w:cstheme="minorHAnsi"/>
          <w:b/>
        </w:rPr>
        <w:t>Beredning av styrelsens förslag till Incitamentsprogram 202</w:t>
      </w:r>
      <w:r>
        <w:rPr>
          <w:rFonts w:cstheme="minorHAnsi"/>
          <w:b/>
        </w:rPr>
        <w:t>5</w:t>
      </w:r>
      <w:r w:rsidRPr="00EF6F51">
        <w:rPr>
          <w:rFonts w:cstheme="minorHAnsi"/>
          <w:b/>
        </w:rPr>
        <w:t>/202</w:t>
      </w:r>
      <w:r>
        <w:rPr>
          <w:rFonts w:cstheme="minorHAnsi"/>
          <w:b/>
        </w:rPr>
        <w:t>8</w:t>
      </w:r>
      <w:r w:rsidRPr="00EF6F51">
        <w:rPr>
          <w:rFonts w:cstheme="minorHAnsi"/>
          <w:b/>
        </w:rPr>
        <w:t xml:space="preserve">, kostnader för programmet, övriga utestående aktierelaterade incitamentsprogram, utspädning </w:t>
      </w:r>
      <w:proofErr w:type="gramStart"/>
      <w:r w:rsidRPr="00EF6F51">
        <w:rPr>
          <w:rFonts w:cstheme="minorHAnsi"/>
          <w:b/>
        </w:rPr>
        <w:t>m.m.</w:t>
      </w:r>
      <w:proofErr w:type="gramEnd"/>
    </w:p>
    <w:p w14:paraId="3E52B51D" w14:textId="77777777" w:rsidR="00ED76CE" w:rsidRPr="00EF6F51" w:rsidRDefault="00ED76CE" w:rsidP="00ED76CE">
      <w:pPr>
        <w:jc w:val="both"/>
        <w:rPr>
          <w:rFonts w:cstheme="minorHAnsi"/>
        </w:rPr>
      </w:pPr>
      <w:r w:rsidRPr="00EF6F51">
        <w:rPr>
          <w:rFonts w:cstheme="minorHAnsi"/>
        </w:rPr>
        <w:t>Förslag till Incitamentsprogram 202</w:t>
      </w:r>
      <w:r>
        <w:rPr>
          <w:rFonts w:cstheme="minorHAnsi"/>
        </w:rPr>
        <w:t>5</w:t>
      </w:r>
      <w:r w:rsidRPr="00EF6F51">
        <w:rPr>
          <w:rFonts w:cstheme="minorHAnsi"/>
        </w:rPr>
        <w:t>/202</w:t>
      </w:r>
      <w:r>
        <w:rPr>
          <w:rFonts w:cstheme="minorHAnsi"/>
        </w:rPr>
        <w:t>8</w:t>
      </w:r>
      <w:r w:rsidRPr="00EF6F51">
        <w:rPr>
          <w:rFonts w:cstheme="minorHAnsi"/>
        </w:rPr>
        <w:t xml:space="preserve"> har beretts av externa rådgivare och styrelsen i samråd med delar av koncernledningen.</w:t>
      </w:r>
    </w:p>
    <w:p w14:paraId="05FAF853" w14:textId="77777777" w:rsidR="00ED76CE" w:rsidRPr="00072407" w:rsidRDefault="00ED76CE" w:rsidP="00ED76CE">
      <w:pPr>
        <w:rPr>
          <w:rFonts w:cstheme="minorHAnsi"/>
          <w:highlight w:val="yellow"/>
        </w:rPr>
      </w:pPr>
    </w:p>
    <w:p w14:paraId="08153304" w14:textId="77777777" w:rsidR="00ED76CE" w:rsidRPr="00DE7C08" w:rsidRDefault="00ED76CE" w:rsidP="00ED76CE">
      <w:pPr>
        <w:rPr>
          <w:b/>
        </w:rPr>
      </w:pPr>
      <w:r w:rsidRPr="00DE7C08">
        <w:rPr>
          <w:b/>
        </w:rPr>
        <w:t>Värdering</w:t>
      </w:r>
    </w:p>
    <w:p w14:paraId="3052D009" w14:textId="77777777" w:rsidR="00ED76CE" w:rsidRPr="00DE7C08" w:rsidRDefault="00ED76CE" w:rsidP="00ED76CE">
      <w:pPr>
        <w:jc w:val="both"/>
        <w:rPr>
          <w:rFonts w:cstheme="minorHAnsi"/>
        </w:rPr>
      </w:pPr>
      <w:r w:rsidRPr="00DE7C08">
        <w:rPr>
          <w:rFonts w:cstheme="minorHAnsi"/>
        </w:rPr>
        <w:t>Överlåtelse av teckningsoptioner i Incitamentsprogram 202</w:t>
      </w:r>
      <w:r>
        <w:rPr>
          <w:rFonts w:cstheme="minorHAnsi"/>
        </w:rPr>
        <w:t>5</w:t>
      </w:r>
      <w:r w:rsidRPr="00DE7C08">
        <w:rPr>
          <w:rFonts w:cstheme="minorHAnsi"/>
        </w:rPr>
        <w:t>/202</w:t>
      </w:r>
      <w:r>
        <w:rPr>
          <w:rFonts w:cstheme="minorHAnsi"/>
        </w:rPr>
        <w:t>8</w:t>
      </w:r>
      <w:r w:rsidRPr="00DE7C08">
        <w:rPr>
          <w:rFonts w:cstheme="minorHAnsi"/>
        </w:rPr>
        <w:t xml:space="preserve"> ska ske till ett pris motsvarande optionens marknadsvärde. Teckningsoptionens marknadsvärde i Incitamentsprogram 202</w:t>
      </w:r>
      <w:r>
        <w:rPr>
          <w:rFonts w:cstheme="minorHAnsi"/>
        </w:rPr>
        <w:t>5</w:t>
      </w:r>
      <w:r w:rsidRPr="00DE7C08">
        <w:rPr>
          <w:rFonts w:cstheme="minorHAnsi"/>
        </w:rPr>
        <w:t>/202</w:t>
      </w:r>
      <w:r>
        <w:rPr>
          <w:rFonts w:cstheme="minorHAnsi"/>
        </w:rPr>
        <w:t>8</w:t>
      </w:r>
      <w:r w:rsidRPr="00DE7C08">
        <w:rPr>
          <w:rFonts w:cstheme="minorHAnsi"/>
        </w:rPr>
        <w:t xml:space="preserve"> är, enligt en preliminär värdering baserat på ett marknadsvärde på den underliggande a</w:t>
      </w:r>
      <w:r w:rsidRPr="008D7FE7">
        <w:rPr>
          <w:rFonts w:cstheme="minorHAnsi"/>
        </w:rPr>
        <w:t xml:space="preserve">ktien om </w:t>
      </w:r>
      <w:r w:rsidR="008D7FE7" w:rsidRPr="008D7FE7">
        <w:rPr>
          <w:rFonts w:cstheme="minorHAnsi"/>
        </w:rPr>
        <w:t>15,15</w:t>
      </w:r>
      <w:r w:rsidRPr="008D7FE7">
        <w:rPr>
          <w:rFonts w:cstheme="minorHAnsi"/>
        </w:rPr>
        <w:t xml:space="preserve"> </w:t>
      </w:r>
      <w:r w:rsidRPr="00DE7C08">
        <w:rPr>
          <w:rFonts w:cstheme="minorHAnsi"/>
        </w:rPr>
        <w:t>kronor</w:t>
      </w:r>
      <w:r w:rsidR="008D7FE7">
        <w:rPr>
          <w:rFonts w:cstheme="minorHAnsi"/>
        </w:rPr>
        <w:t>,</w:t>
      </w:r>
      <w:r w:rsidRPr="00DE7C08">
        <w:rPr>
          <w:rFonts w:cstheme="minorHAnsi"/>
        </w:rPr>
        <w:t xml:space="preserve"> </w:t>
      </w:r>
      <w:r w:rsidR="008D7FE7">
        <w:rPr>
          <w:rFonts w:cstheme="minorHAnsi"/>
        </w:rPr>
        <w:t>4,07</w:t>
      </w:r>
      <w:r w:rsidRPr="00DE7C08">
        <w:rPr>
          <w:rFonts w:cstheme="minorHAnsi"/>
        </w:rPr>
        <w:t xml:space="preserve"> kronor per option, vid antagande av en lösenkurs om </w:t>
      </w:r>
      <w:r w:rsidR="008D7FE7">
        <w:rPr>
          <w:rFonts w:cstheme="minorHAnsi"/>
        </w:rPr>
        <w:t>21,08</w:t>
      </w:r>
      <w:r w:rsidRPr="00ED76CE">
        <w:rPr>
          <w:rFonts w:cstheme="minorHAnsi"/>
          <w:color w:val="C00000"/>
        </w:rPr>
        <w:t xml:space="preserve"> </w:t>
      </w:r>
      <w:r w:rsidRPr="00DE7C08">
        <w:rPr>
          <w:rFonts w:cstheme="minorHAnsi"/>
        </w:rPr>
        <w:t xml:space="preserve">kronor per aktie. Black &amp; Scholes värderingsmodell har använts för värderingen med antagande om en riskfri ränta om </w:t>
      </w:r>
      <w:r w:rsidR="008D7FE7">
        <w:rPr>
          <w:rFonts w:cstheme="minorHAnsi"/>
        </w:rPr>
        <w:t>1,84</w:t>
      </w:r>
      <w:r w:rsidRPr="00DE7C08">
        <w:rPr>
          <w:rFonts w:cstheme="minorHAnsi"/>
        </w:rPr>
        <w:t xml:space="preserve"> procent och en volatilitet om </w:t>
      </w:r>
      <w:r w:rsidR="008D7FE7">
        <w:rPr>
          <w:rFonts w:cstheme="minorHAnsi"/>
        </w:rPr>
        <w:t>53</w:t>
      </w:r>
      <w:r w:rsidRPr="00DE7C08">
        <w:rPr>
          <w:rFonts w:cstheme="minorHAnsi"/>
        </w:rPr>
        <w:t xml:space="preserve"> procent samt med hänsyn till att ingen förväntad utdelning och övriga värdeöverföringar till aktieägare kommer ske under programmets löptid.</w:t>
      </w:r>
    </w:p>
    <w:p w14:paraId="7403A9DB" w14:textId="77777777" w:rsidR="00ED76CE" w:rsidRPr="00072407" w:rsidRDefault="00ED76CE" w:rsidP="00ED76CE">
      <w:pPr>
        <w:rPr>
          <w:rFonts w:cstheme="minorHAnsi"/>
          <w:i/>
          <w:highlight w:val="yellow"/>
        </w:rPr>
      </w:pPr>
    </w:p>
    <w:p w14:paraId="4B98266D" w14:textId="77777777" w:rsidR="00ED76CE" w:rsidRPr="00EF6F51" w:rsidRDefault="00ED76CE" w:rsidP="00ED76CE">
      <w:pPr>
        <w:rPr>
          <w:rFonts w:cstheme="minorHAnsi"/>
          <w:b/>
        </w:rPr>
      </w:pPr>
      <w:r w:rsidRPr="00EF6F51">
        <w:rPr>
          <w:rFonts w:cstheme="minorHAnsi"/>
          <w:b/>
        </w:rPr>
        <w:t>Kostnader</w:t>
      </w:r>
    </w:p>
    <w:p w14:paraId="270704C8" w14:textId="77777777" w:rsidR="00ED76CE" w:rsidRPr="00EF6F51" w:rsidRDefault="00ED76CE" w:rsidP="00ED76CE">
      <w:pPr>
        <w:jc w:val="both"/>
        <w:rPr>
          <w:rFonts w:cstheme="minorHAnsi"/>
        </w:rPr>
      </w:pPr>
      <w:r w:rsidRPr="00EF6F51">
        <w:rPr>
          <w:rFonts w:cstheme="minorHAnsi"/>
        </w:rPr>
        <w:t xml:space="preserve">Då teckningsoptionerna tecknas och överlåts till marknadsvärde är det Bolagets bedömning att några sociala kostnader inte kommer att uppstå för Bolaget till följd av teckning och överlåtelserna, </w:t>
      </w:r>
      <w:r>
        <w:rPr>
          <w:rFonts w:cstheme="minorHAnsi"/>
        </w:rPr>
        <w:t xml:space="preserve">utöver vad som framgår av </w:t>
      </w:r>
      <w:r w:rsidRPr="00EF6F51">
        <w:rPr>
          <w:rFonts w:cstheme="minorHAnsi"/>
        </w:rPr>
        <w:t>stycke två nedan avseende utländska deltagare. Kostnaderna kommer därför endast att bestå i begränsade kostnader för implementering och administration av Incitamentsprogram 202</w:t>
      </w:r>
      <w:r>
        <w:rPr>
          <w:rFonts w:cstheme="minorHAnsi"/>
        </w:rPr>
        <w:t>5</w:t>
      </w:r>
      <w:r w:rsidRPr="00EF6F51">
        <w:rPr>
          <w:rFonts w:cstheme="minorHAnsi"/>
        </w:rPr>
        <w:t>/202</w:t>
      </w:r>
      <w:r>
        <w:rPr>
          <w:rFonts w:cstheme="minorHAnsi"/>
        </w:rPr>
        <w:t>8</w:t>
      </w:r>
      <w:r w:rsidRPr="00EF6F51">
        <w:rPr>
          <w:rFonts w:cstheme="minorHAnsi"/>
        </w:rPr>
        <w:t>.</w:t>
      </w:r>
    </w:p>
    <w:p w14:paraId="534F36AF" w14:textId="77777777" w:rsidR="00ED76CE" w:rsidRPr="00072407" w:rsidRDefault="00ED76CE" w:rsidP="00ED76CE">
      <w:pPr>
        <w:rPr>
          <w:rFonts w:cstheme="minorHAnsi"/>
          <w:i/>
          <w:highlight w:val="yellow"/>
        </w:rPr>
      </w:pPr>
    </w:p>
    <w:p w14:paraId="20F1C319" w14:textId="77777777" w:rsidR="00ED76CE" w:rsidRPr="00072407" w:rsidRDefault="00ED76CE" w:rsidP="00ED76CE">
      <w:pPr>
        <w:jc w:val="both"/>
        <w:rPr>
          <w:rFonts w:cstheme="minorHAnsi"/>
        </w:rPr>
      </w:pPr>
      <w:r w:rsidRPr="00DE7C08">
        <w:rPr>
          <w:rFonts w:cstheme="minorHAnsi"/>
        </w:rPr>
        <w:t>Avseende utländska deltagare så komme</w:t>
      </w:r>
      <w:r w:rsidRPr="00E651AB">
        <w:rPr>
          <w:rFonts w:cstheme="minorHAnsi"/>
        </w:rPr>
        <w:t xml:space="preserve">r sannolikt sociala kostnader (arbetsgivaravgifter) uppstå i UK och US på det ökade värdet mellan tilldelning och nyttjande. Omfattningen av de sociala kostnaderna är beroende på om och när teckningsoptionerna nyttjas av de utländska deltagarna. De sociala avgifterna i UK (arbetsgivaravgifter) uppgår för närvarande generellt till </w:t>
      </w:r>
      <w:r w:rsidR="00E651AB" w:rsidRPr="00E651AB">
        <w:rPr>
          <w:rFonts w:cstheme="minorHAnsi"/>
        </w:rPr>
        <w:t>15</w:t>
      </w:r>
      <w:r w:rsidRPr="00E651AB">
        <w:rPr>
          <w:rFonts w:cstheme="minorHAnsi"/>
        </w:rPr>
        <w:t xml:space="preserve"> procent som tillämpas på värdeökningen mellan tilldelning och nyttjande. Sociala kostnader i US uppgår för närvarande till cirka </w:t>
      </w:r>
      <w:proofErr w:type="gramStart"/>
      <w:r w:rsidRPr="00E651AB">
        <w:rPr>
          <w:rFonts w:cstheme="minorHAnsi"/>
        </w:rPr>
        <w:t>6-10</w:t>
      </w:r>
      <w:proofErr w:type="gramEnd"/>
      <w:r w:rsidRPr="00E651AB">
        <w:rPr>
          <w:rFonts w:cstheme="minorHAnsi"/>
        </w:rPr>
        <w:t xml:space="preserve"> procent beroende på inkomstnivå och stat. För närvarande förväntas Incitamentsprogram 2025/2028 inkludera 15 utländska deltagare.</w:t>
      </w:r>
    </w:p>
    <w:p w14:paraId="75D662A8" w14:textId="77777777" w:rsidR="00ED76CE" w:rsidRPr="00072407" w:rsidRDefault="00ED76CE" w:rsidP="00ED76CE">
      <w:pPr>
        <w:rPr>
          <w:rFonts w:cstheme="minorHAnsi"/>
          <w:highlight w:val="yellow"/>
        </w:rPr>
      </w:pPr>
    </w:p>
    <w:p w14:paraId="3C93B94C" w14:textId="77777777" w:rsidR="00ED76CE" w:rsidRPr="00DE7C08" w:rsidRDefault="00ED76CE" w:rsidP="00ED76CE">
      <w:pPr>
        <w:rPr>
          <w:b/>
        </w:rPr>
      </w:pPr>
      <w:r w:rsidRPr="00DE7C08">
        <w:rPr>
          <w:b/>
        </w:rPr>
        <w:t>Utspädning</w:t>
      </w:r>
    </w:p>
    <w:p w14:paraId="0A38729A" w14:textId="77777777" w:rsidR="00ED76CE" w:rsidRPr="00DE7C08" w:rsidRDefault="00ED76CE" w:rsidP="00ED76CE">
      <w:pPr>
        <w:jc w:val="both"/>
      </w:pPr>
      <w:bookmarkStart w:id="9" w:name="_Hlk132754645"/>
      <w:r w:rsidRPr="00DE7C08">
        <w:t>Det totala antalet registrerade aktier och röster är vid tidpunkten för detta förslag</w:t>
      </w:r>
      <w:r>
        <w:t xml:space="preserve"> </w:t>
      </w:r>
      <w:r w:rsidR="00931AB0">
        <w:rPr>
          <w:szCs w:val="22"/>
        </w:rPr>
        <w:t>38 109 829</w:t>
      </w:r>
      <w:r w:rsidRPr="00DE7C08">
        <w:t>. Den maximala utspädningseffekten av Incitamentsprogram 202</w:t>
      </w:r>
      <w:r>
        <w:t>5</w:t>
      </w:r>
      <w:r w:rsidRPr="00DE7C08">
        <w:t>/202</w:t>
      </w:r>
      <w:r>
        <w:t>8</w:t>
      </w:r>
      <w:r w:rsidRPr="00DE7C08">
        <w:t xml:space="preserve"> beräknas uppgå till högst cirk</w:t>
      </w:r>
      <w:r w:rsidRPr="006F4E9C">
        <w:t xml:space="preserve">a </w:t>
      </w:r>
      <w:r w:rsidRPr="002007A3">
        <w:t>0,</w:t>
      </w:r>
      <w:r w:rsidR="006C3724" w:rsidRPr="002007A3">
        <w:t>8</w:t>
      </w:r>
      <w:r w:rsidR="005F10CC">
        <w:t>1</w:t>
      </w:r>
      <w:r w:rsidRPr="006F4E9C">
        <w:t xml:space="preserve"> </w:t>
      </w:r>
      <w:r w:rsidRPr="00DE7C08">
        <w:t xml:space="preserve">procent av det totala antalet aktier och röster i Bolaget (beräknat utifrån antalet befintliga aktier i </w:t>
      </w:r>
      <w:r w:rsidRPr="00DE7C08">
        <w:lastRenderedPageBreak/>
        <w:t>Bolaget), förutsatt full teckning och utnyttjande av samtliga erbjudna teckningsoptioner. Den maximala utspädningseffekten av Incitamentsprogram 202</w:t>
      </w:r>
      <w:r>
        <w:t>5</w:t>
      </w:r>
      <w:r w:rsidRPr="00DE7C08">
        <w:t>/202</w:t>
      </w:r>
      <w:r>
        <w:t>8</w:t>
      </w:r>
      <w:r w:rsidRPr="00DE7C08">
        <w:t xml:space="preserve"> plus övriga utestående incitamentsprogram i Bolage</w:t>
      </w:r>
      <w:r w:rsidRPr="005742B9">
        <w:t>t (</w:t>
      </w:r>
      <w:proofErr w:type="gramStart"/>
      <w:r w:rsidR="006F4E9C" w:rsidRPr="002007A3">
        <w:t xml:space="preserve">fyra </w:t>
      </w:r>
      <w:r w:rsidRPr="002007A3">
        <w:t>stycken</w:t>
      </w:r>
      <w:proofErr w:type="gramEnd"/>
      <w:r w:rsidRPr="002007A3">
        <w:t xml:space="preserve">) beräknas uppgå till högst cirka </w:t>
      </w:r>
      <w:r w:rsidR="005742B9" w:rsidRPr="002007A3">
        <w:rPr>
          <w:rFonts w:cstheme="minorHAnsi"/>
        </w:rPr>
        <w:t>5</w:t>
      </w:r>
      <w:r w:rsidRPr="002007A3">
        <w:rPr>
          <w:rFonts w:cstheme="minorHAnsi"/>
        </w:rPr>
        <w:t>,</w:t>
      </w:r>
      <w:r w:rsidR="009A2246">
        <w:rPr>
          <w:rFonts w:cstheme="minorHAnsi"/>
        </w:rPr>
        <w:t>3</w:t>
      </w:r>
      <w:r w:rsidRPr="002007A3">
        <w:rPr>
          <w:rFonts w:cstheme="minorHAnsi"/>
        </w:rPr>
        <w:t xml:space="preserve"> </w:t>
      </w:r>
      <w:r w:rsidRPr="005742B9">
        <w:t>pr</w:t>
      </w:r>
      <w:r w:rsidRPr="00DE7C08">
        <w:t xml:space="preserve">ocent förutsatt full teckning och utnyttjande av samtliga erbjudna och utestående teckningsoptioner. </w:t>
      </w:r>
    </w:p>
    <w:bookmarkEnd w:id="9"/>
    <w:p w14:paraId="32913731" w14:textId="77777777" w:rsidR="00ED76CE" w:rsidRPr="00072407" w:rsidRDefault="00ED76CE" w:rsidP="00ED76CE">
      <w:pPr>
        <w:rPr>
          <w:rFonts w:cstheme="minorHAnsi"/>
          <w:highlight w:val="yellow"/>
        </w:rPr>
      </w:pPr>
    </w:p>
    <w:p w14:paraId="07FF23F4" w14:textId="77777777" w:rsidR="00ED76CE" w:rsidRPr="00DE7C08" w:rsidRDefault="00ED76CE" w:rsidP="00ED76CE">
      <w:pPr>
        <w:keepNext/>
        <w:rPr>
          <w:rFonts w:cstheme="minorHAnsi"/>
          <w:b/>
        </w:rPr>
      </w:pPr>
      <w:r w:rsidRPr="00DE7C08">
        <w:rPr>
          <w:rFonts w:cstheme="minorHAnsi"/>
          <w:b/>
        </w:rPr>
        <w:t>Övriga utestående aktierelaterade incitamentsprogram</w:t>
      </w:r>
    </w:p>
    <w:p w14:paraId="6212F040" w14:textId="77777777" w:rsidR="00ED76CE" w:rsidRPr="00DE7C08" w:rsidRDefault="00ED76CE" w:rsidP="00ED76CE">
      <w:pPr>
        <w:jc w:val="both"/>
        <w:rPr>
          <w:rFonts w:cstheme="minorHAnsi"/>
        </w:rPr>
      </w:pPr>
      <w:r w:rsidRPr="00DE7C08">
        <w:rPr>
          <w:rFonts w:cstheme="minorHAnsi"/>
        </w:rPr>
        <w:t>Samtliga befintliga aktierelaterade incitamentsprogram finns beskrivna i årsredovisningen för 202</w:t>
      </w:r>
      <w:r>
        <w:rPr>
          <w:rFonts w:cstheme="minorHAnsi"/>
        </w:rPr>
        <w:t>4</w:t>
      </w:r>
      <w:r w:rsidRPr="00DE7C08">
        <w:rPr>
          <w:rFonts w:cstheme="minorHAnsi"/>
        </w:rPr>
        <w:t>.</w:t>
      </w:r>
    </w:p>
    <w:p w14:paraId="0B97B253" w14:textId="77777777" w:rsidR="00405F65" w:rsidRPr="00072407" w:rsidRDefault="00405F65" w:rsidP="00405F65">
      <w:pPr>
        <w:pStyle w:val="BodyText"/>
        <w:spacing w:after="0"/>
        <w:rPr>
          <w:rFonts w:asciiTheme="minorHAnsi" w:hAnsiTheme="minorHAnsi" w:cstheme="minorHAnsi"/>
          <w:i/>
          <w:szCs w:val="22"/>
        </w:rPr>
      </w:pPr>
    </w:p>
    <w:p w14:paraId="55A0E348" w14:textId="77777777" w:rsidR="0001411C" w:rsidRPr="0020249C" w:rsidRDefault="0001411C" w:rsidP="00510728">
      <w:pPr>
        <w:pStyle w:val="BodyText"/>
        <w:numPr>
          <w:ilvl w:val="0"/>
          <w:numId w:val="44"/>
        </w:numPr>
        <w:spacing w:after="0"/>
        <w:rPr>
          <w:b/>
          <w:szCs w:val="22"/>
        </w:rPr>
      </w:pPr>
      <w:r w:rsidRPr="000F7C22">
        <w:rPr>
          <w:b/>
          <w:szCs w:val="22"/>
        </w:rPr>
        <w:t xml:space="preserve">Majoritetsregler </w:t>
      </w:r>
    </w:p>
    <w:p w14:paraId="183C25CA" w14:textId="77777777" w:rsidR="00ED76CE" w:rsidRPr="00ED76CE" w:rsidRDefault="00ED76CE" w:rsidP="00ED76CE">
      <w:pPr>
        <w:autoSpaceDE w:val="0"/>
        <w:autoSpaceDN w:val="0"/>
        <w:adjustRightInd w:val="0"/>
        <w:rPr>
          <w:rFonts w:cstheme="minorHAnsi"/>
          <w:szCs w:val="22"/>
        </w:rPr>
      </w:pPr>
      <w:r w:rsidRPr="00ED76CE">
        <w:rPr>
          <w:rFonts w:cstheme="minorHAnsi"/>
          <w:szCs w:val="22"/>
        </w:rPr>
        <w:t xml:space="preserve">För giltigt beslut enligt punkt </w:t>
      </w:r>
      <w:r w:rsidRPr="00ED76CE">
        <w:rPr>
          <w:rFonts w:cstheme="minorHAnsi"/>
          <w:szCs w:val="22"/>
        </w:rPr>
        <w:fldChar w:fldCharType="begin"/>
      </w:r>
      <w:r w:rsidRPr="00ED76CE">
        <w:rPr>
          <w:rFonts w:cstheme="minorHAnsi"/>
          <w:szCs w:val="22"/>
        </w:rPr>
        <w:instrText xml:space="preserve"> REF _Ref133341031 \r \h </w:instrText>
      </w:r>
      <w:r w:rsidRPr="00ED76CE">
        <w:rPr>
          <w:rFonts w:cstheme="minorHAnsi"/>
          <w:szCs w:val="22"/>
        </w:rPr>
      </w:r>
      <w:r w:rsidRPr="00ED76CE">
        <w:rPr>
          <w:rFonts w:cstheme="minorHAnsi"/>
          <w:szCs w:val="22"/>
        </w:rPr>
        <w:fldChar w:fldCharType="separate"/>
      </w:r>
      <w:r w:rsidRPr="00ED76CE">
        <w:rPr>
          <w:rFonts w:cstheme="minorHAnsi"/>
          <w:szCs w:val="22"/>
        </w:rPr>
        <w:t>11</w:t>
      </w:r>
      <w:r w:rsidRPr="00ED76CE">
        <w:rPr>
          <w:rFonts w:cstheme="minorHAnsi"/>
          <w:szCs w:val="22"/>
        </w:rPr>
        <w:fldChar w:fldCharType="end"/>
      </w:r>
      <w:r w:rsidRPr="00ED76CE">
        <w:rPr>
          <w:rFonts w:cstheme="minorHAnsi"/>
          <w:szCs w:val="22"/>
        </w:rPr>
        <w:t>, krävs att det har biträtts av aktieägare med minst två tredjedelar av såväl de avgivna rösterna som de aktier som är företrädda vid bolagstämman.</w:t>
      </w:r>
    </w:p>
    <w:p w14:paraId="568267AF" w14:textId="77777777" w:rsidR="00ED76CE" w:rsidRPr="00ED76CE" w:rsidRDefault="00ED76CE" w:rsidP="00ED76CE">
      <w:pPr>
        <w:ind w:left="567"/>
        <w:rPr>
          <w:rFonts w:cstheme="minorHAnsi"/>
        </w:rPr>
      </w:pPr>
    </w:p>
    <w:p w14:paraId="63D09258" w14:textId="77777777" w:rsidR="00ED76CE" w:rsidRPr="00ED76CE" w:rsidRDefault="00ED76CE" w:rsidP="00ED76CE">
      <w:pPr>
        <w:jc w:val="both"/>
        <w:rPr>
          <w:rFonts w:cstheme="minorHAnsi"/>
        </w:rPr>
      </w:pPr>
      <w:r w:rsidRPr="00ED76CE">
        <w:rPr>
          <w:rFonts w:cstheme="minorHAnsi"/>
        </w:rPr>
        <w:t xml:space="preserve">För giltigt beslut enligt punkten </w:t>
      </w:r>
      <w:r w:rsidRPr="00ED76CE">
        <w:rPr>
          <w:rFonts w:cstheme="minorHAnsi"/>
        </w:rPr>
        <w:fldChar w:fldCharType="begin"/>
      </w:r>
      <w:r w:rsidRPr="00ED76CE">
        <w:rPr>
          <w:rFonts w:cstheme="minorHAnsi"/>
        </w:rPr>
        <w:instrText xml:space="preserve"> REF _Ref132636798 \r \h </w:instrText>
      </w:r>
      <w:r w:rsidRPr="00ED76CE">
        <w:rPr>
          <w:rFonts w:cstheme="minorHAnsi"/>
        </w:rPr>
      </w:r>
      <w:r w:rsidRPr="00ED76CE">
        <w:rPr>
          <w:rFonts w:cstheme="minorHAnsi"/>
        </w:rPr>
        <w:fldChar w:fldCharType="separate"/>
      </w:r>
      <w:r w:rsidRPr="00ED76CE">
        <w:rPr>
          <w:rFonts w:cstheme="minorHAnsi"/>
        </w:rPr>
        <w:t>12</w:t>
      </w:r>
      <w:r w:rsidRPr="00ED76CE">
        <w:rPr>
          <w:rFonts w:cstheme="minorHAnsi"/>
        </w:rPr>
        <w:fldChar w:fldCharType="end"/>
      </w:r>
      <w:r w:rsidRPr="00ED76CE">
        <w:rPr>
          <w:rFonts w:cstheme="minorHAnsi"/>
        </w:rPr>
        <w:t xml:space="preserve"> krävs att detta har biträtts av aktieägare med minst nio tiondelar av såväl de avgivna rösterna som de aktier som är företrädda vid bolagstämman.</w:t>
      </w:r>
    </w:p>
    <w:p w14:paraId="538B17C7" w14:textId="77777777" w:rsidR="00405F65" w:rsidRPr="00072407" w:rsidRDefault="00405F65" w:rsidP="00405F65">
      <w:pPr>
        <w:rPr>
          <w:rFonts w:cstheme="minorHAnsi"/>
        </w:rPr>
      </w:pPr>
    </w:p>
    <w:p w14:paraId="1A1C1705" w14:textId="77777777" w:rsidR="00E65492" w:rsidRDefault="0001411C" w:rsidP="00510728">
      <w:pPr>
        <w:pStyle w:val="ListParagraph"/>
        <w:numPr>
          <w:ilvl w:val="0"/>
          <w:numId w:val="44"/>
        </w:numPr>
        <w:autoSpaceDE w:val="0"/>
        <w:autoSpaceDN w:val="0"/>
        <w:adjustRightInd w:val="0"/>
        <w:rPr>
          <w:b/>
          <w:i/>
          <w:szCs w:val="22"/>
        </w:rPr>
      </w:pPr>
      <w:r w:rsidRPr="00E65492">
        <w:rPr>
          <w:b/>
          <w:szCs w:val="22"/>
        </w:rPr>
        <w:t>Antal aktier och röster</w:t>
      </w:r>
      <w:r w:rsidR="00E65492" w:rsidRPr="00E65492">
        <w:rPr>
          <w:b/>
          <w:i/>
          <w:szCs w:val="22"/>
        </w:rPr>
        <w:t xml:space="preserve"> </w:t>
      </w:r>
    </w:p>
    <w:p w14:paraId="42ABD99B" w14:textId="77777777" w:rsidR="0001411C" w:rsidRPr="00A50CCB" w:rsidRDefault="000D7D41" w:rsidP="00E90A66">
      <w:pPr>
        <w:autoSpaceDE w:val="0"/>
        <w:autoSpaceDN w:val="0"/>
        <w:adjustRightInd w:val="0"/>
        <w:jc w:val="both"/>
        <w:rPr>
          <w:szCs w:val="22"/>
        </w:rPr>
      </w:pPr>
      <w:r w:rsidRPr="00C9025C">
        <w:rPr>
          <w:szCs w:val="22"/>
        </w:rPr>
        <w:t xml:space="preserve">Det totala antalet aktier i Bolaget uppgår </w:t>
      </w:r>
      <w:r w:rsidR="001D0086">
        <w:rPr>
          <w:szCs w:val="22"/>
        </w:rPr>
        <w:t>till</w:t>
      </w:r>
      <w:r w:rsidR="002007A3">
        <w:rPr>
          <w:szCs w:val="22"/>
        </w:rPr>
        <w:t xml:space="preserve"> </w:t>
      </w:r>
      <w:bookmarkStart w:id="10" w:name="_Hlk194502847"/>
      <w:r w:rsidR="002007A3">
        <w:rPr>
          <w:szCs w:val="22"/>
        </w:rPr>
        <w:t>38 109 829</w:t>
      </w:r>
      <w:bookmarkEnd w:id="10"/>
      <w:r w:rsidR="00A50CCB" w:rsidRPr="009B5FEB">
        <w:rPr>
          <w:rStyle w:val="ui-provider"/>
          <w:rFonts w:eastAsiaTheme="majorEastAsia"/>
        </w:rPr>
        <w:t xml:space="preserve"> </w:t>
      </w:r>
      <w:r w:rsidRPr="001D0086">
        <w:rPr>
          <w:szCs w:val="22"/>
        </w:rPr>
        <w:t>aktier</w:t>
      </w:r>
      <w:r w:rsidRPr="00C9025C">
        <w:rPr>
          <w:szCs w:val="22"/>
        </w:rPr>
        <w:t xml:space="preserve"> och det totala antalet röster i Bolaget till</w:t>
      </w:r>
      <w:r w:rsidR="001D0086">
        <w:rPr>
          <w:szCs w:val="22"/>
        </w:rPr>
        <w:t xml:space="preserve"> </w:t>
      </w:r>
      <w:r w:rsidR="002007A3">
        <w:rPr>
          <w:szCs w:val="22"/>
        </w:rPr>
        <w:t>38 109 829</w:t>
      </w:r>
      <w:r w:rsidR="00A50CCB" w:rsidRPr="009B5FEB">
        <w:rPr>
          <w:rStyle w:val="ui-provider"/>
          <w:rFonts w:eastAsiaTheme="majorEastAsia"/>
        </w:rPr>
        <w:t xml:space="preserve"> </w:t>
      </w:r>
      <w:r w:rsidR="0001411C" w:rsidRPr="00C9025C">
        <w:rPr>
          <w:szCs w:val="22"/>
        </w:rPr>
        <w:t xml:space="preserve">per dagen för denna kallelse. </w:t>
      </w:r>
      <w:r w:rsidR="0001411C" w:rsidRPr="00A50CCB">
        <w:rPr>
          <w:szCs w:val="22"/>
        </w:rPr>
        <w:t>Bolaget innehar inga egna aktier.</w:t>
      </w:r>
    </w:p>
    <w:p w14:paraId="55C7F164" w14:textId="77777777" w:rsidR="0001411C" w:rsidRPr="00A50CCB" w:rsidRDefault="0001411C" w:rsidP="0001411C">
      <w:pPr>
        <w:rPr>
          <w:i/>
          <w:szCs w:val="22"/>
        </w:rPr>
      </w:pPr>
    </w:p>
    <w:p w14:paraId="72845A3F" w14:textId="77777777" w:rsidR="0001411C" w:rsidRPr="0020249C" w:rsidRDefault="00E65492" w:rsidP="00510728">
      <w:pPr>
        <w:pStyle w:val="ListParagraph"/>
        <w:keepNext/>
        <w:numPr>
          <w:ilvl w:val="0"/>
          <w:numId w:val="44"/>
        </w:numPr>
        <w:rPr>
          <w:b/>
          <w:color w:val="333333"/>
          <w:szCs w:val="22"/>
        </w:rPr>
      </w:pPr>
      <w:r>
        <w:rPr>
          <w:b/>
          <w:color w:val="333333"/>
          <w:szCs w:val="22"/>
        </w:rPr>
        <w:t>Dokument och ö</w:t>
      </w:r>
      <w:r w:rsidR="0001411C" w:rsidRPr="00E65492">
        <w:rPr>
          <w:b/>
          <w:color w:val="333333"/>
          <w:szCs w:val="22"/>
        </w:rPr>
        <w:t>vrig information</w:t>
      </w:r>
      <w:r>
        <w:rPr>
          <w:b/>
          <w:color w:val="333333"/>
          <w:szCs w:val="22"/>
        </w:rPr>
        <w:t xml:space="preserve"> </w:t>
      </w:r>
    </w:p>
    <w:p w14:paraId="5A8729AE" w14:textId="77777777" w:rsidR="000D7D41" w:rsidRPr="00A62030" w:rsidRDefault="000D7D41" w:rsidP="00425079">
      <w:pPr>
        <w:jc w:val="both"/>
        <w:rPr>
          <w:szCs w:val="22"/>
        </w:rPr>
      </w:pPr>
      <w:bookmarkStart w:id="11" w:name="_Hlk129118729"/>
      <w:r w:rsidRPr="00A62030">
        <w:rPr>
          <w:szCs w:val="22"/>
        </w:rPr>
        <w:t>Kopior av redovisningshandlingar, revisionsberättelse, fullmaktsformulär och fullständiga förslag till beslut och övriga handlingar som ska finnas tillgängliga enligt aktiebolagslagen hålls tillgängliga hos Bolagets lokaler tre veckor innan stämman.</w:t>
      </w:r>
      <w:r w:rsidR="00106CD1">
        <w:rPr>
          <w:szCs w:val="22"/>
        </w:rPr>
        <w:t xml:space="preserve"> Valberedningens fullständiga förslag och motiverade yttrande finns tillgängligt från och med idag på Bolagets hemsida.</w:t>
      </w:r>
      <w:r w:rsidRPr="00A62030">
        <w:rPr>
          <w:szCs w:val="22"/>
        </w:rPr>
        <w:t xml:space="preserve"> Samtliga handlingar skickas till de aktieägare som begär det och uppger sin e-post eller postadress</w:t>
      </w:r>
      <w:bookmarkEnd w:id="11"/>
      <w:r w:rsidRPr="00A62030">
        <w:rPr>
          <w:szCs w:val="22"/>
        </w:rPr>
        <w:t xml:space="preserve">. </w:t>
      </w:r>
    </w:p>
    <w:p w14:paraId="0E56EFBA" w14:textId="77777777" w:rsidR="000D7D41" w:rsidRDefault="000D7D41" w:rsidP="000D7D41">
      <w:pPr>
        <w:rPr>
          <w:szCs w:val="22"/>
        </w:rPr>
      </w:pPr>
    </w:p>
    <w:p w14:paraId="38375B2F" w14:textId="77777777" w:rsidR="000D7D41" w:rsidRPr="00A62030" w:rsidRDefault="000D7D41" w:rsidP="00425079">
      <w:pPr>
        <w:jc w:val="both"/>
        <w:rPr>
          <w:i/>
          <w:szCs w:val="22"/>
        </w:rPr>
      </w:pPr>
      <w:r w:rsidRPr="00A62030">
        <w:rPr>
          <w:szCs w:val="22"/>
        </w:rPr>
        <w:t>Aktieägarna erinras om rätten att, vid årsstämman, begära upplysningar från styrelsen och verkställande direktören i enlighet med 7 kap. 32 § aktiebolagslagen.</w:t>
      </w:r>
    </w:p>
    <w:p w14:paraId="3EB1DEC9" w14:textId="77777777" w:rsidR="0001411C" w:rsidRPr="006C7D11" w:rsidRDefault="0001411C" w:rsidP="0001411C">
      <w:pPr>
        <w:pStyle w:val="BodyText"/>
        <w:keepNext/>
        <w:spacing w:after="0"/>
        <w:rPr>
          <w:color w:val="333333"/>
          <w:szCs w:val="22"/>
        </w:rPr>
      </w:pPr>
    </w:p>
    <w:p w14:paraId="48BC8E26" w14:textId="77777777" w:rsidR="00025324" w:rsidRDefault="00025324" w:rsidP="00025324">
      <w:pPr>
        <w:rPr>
          <w:b/>
          <w:bCs/>
          <w:szCs w:val="22"/>
        </w:rPr>
      </w:pPr>
      <w:r>
        <w:rPr>
          <w:b/>
          <w:bCs/>
          <w:szCs w:val="22"/>
        </w:rPr>
        <w:t>Hantering av personuppgifter</w:t>
      </w:r>
    </w:p>
    <w:p w14:paraId="04A62C70" w14:textId="77777777" w:rsidR="001A5747" w:rsidRDefault="00025324" w:rsidP="00E90A66">
      <w:pPr>
        <w:jc w:val="both"/>
        <w:rPr>
          <w:bCs/>
          <w:szCs w:val="22"/>
        </w:rPr>
      </w:pPr>
      <w:r>
        <w:rPr>
          <w:bCs/>
          <w:szCs w:val="22"/>
        </w:rPr>
        <w:t>För information om hur personuppgifter behandlas i samband med bolagsstämman hänvisas till den integritetspolicy som finns tillgänglig på Euroclear Sweden AB:s hemsida: www.euroclear.com/dam/ESw/Legal/Integritetspolicy-bolagsstammor-svenska.pdf</w:t>
      </w:r>
    </w:p>
    <w:p w14:paraId="760375FD" w14:textId="77777777" w:rsidR="0001411C" w:rsidRPr="00072407" w:rsidRDefault="0001411C" w:rsidP="0001411C">
      <w:pPr>
        <w:jc w:val="center"/>
        <w:rPr>
          <w:b/>
          <w:szCs w:val="22"/>
        </w:rPr>
      </w:pPr>
    </w:p>
    <w:p w14:paraId="7DD258AD" w14:textId="77777777" w:rsidR="0001411C" w:rsidRPr="002007A3" w:rsidRDefault="0001411C" w:rsidP="0001411C">
      <w:pPr>
        <w:jc w:val="center"/>
        <w:rPr>
          <w:b/>
          <w:szCs w:val="22"/>
          <w:lang w:val="nb-NO"/>
        </w:rPr>
      </w:pPr>
      <w:bookmarkStart w:id="12" w:name="_Hlk133350805"/>
      <w:r w:rsidRPr="002007A3">
        <w:rPr>
          <w:b/>
          <w:szCs w:val="22"/>
          <w:lang w:val="nb-NO"/>
        </w:rPr>
        <w:t>4C Group AB</w:t>
      </w:r>
      <w:r w:rsidR="00242AB4" w:rsidRPr="002007A3">
        <w:rPr>
          <w:b/>
          <w:szCs w:val="22"/>
          <w:lang w:val="nb-NO"/>
        </w:rPr>
        <w:t xml:space="preserve"> (publ)</w:t>
      </w:r>
    </w:p>
    <w:p w14:paraId="09A0E91A" w14:textId="77777777" w:rsidR="0001411C" w:rsidRPr="002007A3" w:rsidRDefault="0001411C" w:rsidP="0001411C">
      <w:pPr>
        <w:pStyle w:val="BodyText"/>
        <w:spacing w:after="0"/>
        <w:jc w:val="center"/>
        <w:rPr>
          <w:szCs w:val="22"/>
          <w:lang w:val="nb-NO"/>
        </w:rPr>
      </w:pPr>
      <w:r w:rsidRPr="002007A3">
        <w:rPr>
          <w:szCs w:val="22"/>
          <w:lang w:val="nb-NO"/>
        </w:rPr>
        <w:t xml:space="preserve">Styrelsen </w:t>
      </w:r>
    </w:p>
    <w:p w14:paraId="7D1B2E7C" w14:textId="77777777" w:rsidR="005B4E2F" w:rsidRPr="002007A3" w:rsidRDefault="0001411C" w:rsidP="0093636B">
      <w:pPr>
        <w:pStyle w:val="BodyText"/>
        <w:jc w:val="center"/>
        <w:rPr>
          <w:lang w:val="nb-NO"/>
        </w:rPr>
      </w:pPr>
      <w:r w:rsidRPr="002007A3">
        <w:rPr>
          <w:szCs w:val="22"/>
          <w:lang w:val="nb-NO"/>
        </w:rPr>
        <w:t>Stockholm</w:t>
      </w:r>
      <w:r w:rsidR="00E22AFF" w:rsidRPr="002007A3">
        <w:rPr>
          <w:szCs w:val="22"/>
          <w:lang w:val="nb-NO"/>
        </w:rPr>
        <w:t xml:space="preserve"> i</w:t>
      </w:r>
      <w:r w:rsidRPr="002007A3">
        <w:rPr>
          <w:szCs w:val="22"/>
          <w:lang w:val="nb-NO"/>
        </w:rPr>
        <w:t xml:space="preserve"> </w:t>
      </w:r>
      <w:r w:rsidR="00E22AFF" w:rsidRPr="002007A3">
        <w:rPr>
          <w:szCs w:val="22"/>
          <w:lang w:val="nb-NO"/>
        </w:rPr>
        <w:t>april</w:t>
      </w:r>
      <w:r w:rsidRPr="002007A3">
        <w:rPr>
          <w:szCs w:val="22"/>
          <w:lang w:val="nb-NO"/>
        </w:rPr>
        <w:t xml:space="preserve"> 202</w:t>
      </w:r>
      <w:r w:rsidR="00510728" w:rsidRPr="002007A3">
        <w:rPr>
          <w:szCs w:val="22"/>
          <w:lang w:val="nb-NO"/>
        </w:rPr>
        <w:t>5</w:t>
      </w:r>
    </w:p>
    <w:bookmarkEnd w:id="12"/>
    <w:p w14:paraId="16D3330D" w14:textId="77777777" w:rsidR="00D66DD4" w:rsidRPr="002007A3" w:rsidRDefault="00D66DD4" w:rsidP="00D66DD4">
      <w:pPr>
        <w:rPr>
          <w:lang w:val="nb-NO"/>
        </w:rPr>
      </w:pPr>
    </w:p>
    <w:p w14:paraId="3F5A31B2" w14:textId="77777777" w:rsidR="00A4377E" w:rsidRPr="002007A3" w:rsidRDefault="00A4377E" w:rsidP="00A4377E">
      <w:pPr>
        <w:jc w:val="both"/>
        <w:rPr>
          <w:lang w:val="nb-NO"/>
        </w:rPr>
      </w:pPr>
    </w:p>
    <w:sectPr w:rsidR="00A4377E" w:rsidRPr="002007A3" w:rsidSect="003A4B3F">
      <w:headerReference w:type="even" r:id="rId8"/>
      <w:headerReference w:type="default" r:id="rId9"/>
      <w:footerReference w:type="even" r:id="rId10"/>
      <w:footerReference w:type="default" r:id="rId11"/>
      <w:headerReference w:type="first" r:id="rId12"/>
      <w:footerReference w:type="first" r:id="rId13"/>
      <w:pgSz w:w="11906" w:h="16838" w:code="9"/>
      <w:pgMar w:top="2127" w:right="1440" w:bottom="212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62902" w14:textId="77777777" w:rsidR="00AE17C2" w:rsidRDefault="00AE17C2" w:rsidP="00D45F6B">
      <w:r>
        <w:separator/>
      </w:r>
    </w:p>
  </w:endnote>
  <w:endnote w:type="continuationSeparator" w:id="0">
    <w:p w14:paraId="21D5861F" w14:textId="77777777" w:rsidR="00AE17C2" w:rsidRDefault="00AE17C2" w:rsidP="00D4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529F" w14:textId="77777777" w:rsidR="00B671BD" w:rsidRDefault="00B67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Calibri"/>
        <w:sz w:val="16"/>
        <w:szCs w:val="16"/>
        <w:lang w:val="en-US" w:eastAsia="en-US"/>
      </w:rPr>
      <w:id w:val="-78453972"/>
      <w:docPartObj>
        <w:docPartGallery w:val="Page Numbers (Bottom of Page)"/>
        <w:docPartUnique/>
      </w:docPartObj>
    </w:sdtPr>
    <w:sdtEndPr>
      <w:rPr>
        <w:rFonts w:cstheme="minorBidi"/>
        <w:sz w:val="22"/>
        <w:szCs w:val="22"/>
      </w:rPr>
    </w:sdtEndPr>
    <w:sdtContent>
      <w:sdt>
        <w:sdtPr>
          <w:rPr>
            <w:rFonts w:asciiTheme="minorHAnsi" w:eastAsiaTheme="minorHAnsi" w:hAnsiTheme="minorHAnsi" w:cs="Calibri"/>
            <w:sz w:val="16"/>
            <w:szCs w:val="16"/>
            <w:lang w:val="en-US" w:eastAsia="en-US"/>
          </w:rPr>
          <w:id w:val="-1508051592"/>
          <w:docPartObj>
            <w:docPartGallery w:val="Page Numbers (Bottom of Page)"/>
            <w:docPartUnique/>
          </w:docPartObj>
        </w:sdtPr>
        <w:sdtEndPr>
          <w:rPr>
            <w:rFonts w:cstheme="minorBidi"/>
            <w:sz w:val="22"/>
            <w:szCs w:val="2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508"/>
              <w:gridCol w:w="1508"/>
            </w:tblGrid>
            <w:tr w:rsidR="000E0442" w:rsidRPr="000B0616" w14:paraId="03847E1D" w14:textId="77777777" w:rsidTr="009A14FC">
              <w:tc>
                <w:tcPr>
                  <w:tcW w:w="9016" w:type="dxa"/>
                  <w:gridSpan w:val="2"/>
                </w:tcPr>
                <w:p w14:paraId="6C7299D5" w14:textId="77777777" w:rsidR="000E0442" w:rsidRPr="000B0616" w:rsidRDefault="00D66DD4" w:rsidP="009A14FC">
                  <w:pPr>
                    <w:spacing w:after="120"/>
                    <w:rPr>
                      <w:rFonts w:asciiTheme="majorHAnsi" w:hAnsiTheme="majorHAnsi"/>
                      <w:color w:val="BFBFBF" w:themeColor="background1" w:themeShade="BF"/>
                      <w:sz w:val="16"/>
                      <w:szCs w:val="16"/>
                      <w:lang w:val="en"/>
                    </w:rPr>
                  </w:pPr>
                  <w:r w:rsidRPr="0081482B">
                    <w:rPr>
                      <w:rFonts w:cs="Calibri"/>
                      <w:sz w:val="16"/>
                      <w:szCs w:val="16"/>
                    </w:rPr>
                    <w:t>INFO@4CSTRATEGIES.COM</w:t>
                  </w:r>
                </w:p>
              </w:tc>
            </w:tr>
            <w:tr w:rsidR="000E0442" w14:paraId="503A1892" w14:textId="77777777" w:rsidTr="009A14FC">
              <w:tc>
                <w:tcPr>
                  <w:tcW w:w="7508" w:type="dxa"/>
                </w:tcPr>
                <w:p w14:paraId="0CE6CA39" w14:textId="77777777" w:rsidR="000E0442" w:rsidRPr="00491836" w:rsidRDefault="00744BB0" w:rsidP="009A14FC">
                  <w:pPr>
                    <w:spacing w:after="120"/>
                    <w:rPr>
                      <w:rFonts w:asciiTheme="majorHAnsi" w:eastAsiaTheme="minorEastAsia" w:hAnsiTheme="majorHAnsi"/>
                      <w:noProof/>
                      <w:color w:val="262626"/>
                      <w:sz w:val="16"/>
                      <w:szCs w:val="16"/>
                      <w:lang w:val="en-GB" w:eastAsia="en-GB"/>
                    </w:rPr>
                  </w:pPr>
                  <w:r w:rsidRPr="00491836">
                    <w:rPr>
                      <w:rFonts w:asciiTheme="majorHAnsi" w:eastAsiaTheme="minorEastAsia" w:hAnsiTheme="majorHAnsi"/>
                      <w:noProof/>
                      <w:color w:val="262626"/>
                      <w:sz w:val="16"/>
                      <w:szCs w:val="16"/>
                      <w:lang w:val="en-GB" w:eastAsia="en-GB"/>
                    </w:rPr>
                    <w:t>4C STRATEGIES • VATTUGATAN 17,111 52 • STOCKHOLM • SWEDEN</w:t>
                  </w:r>
                </w:p>
                <w:p w14:paraId="0CE89C37" w14:textId="77777777" w:rsidR="0001411C" w:rsidRPr="0001411C" w:rsidRDefault="0001411C" w:rsidP="0001411C">
                  <w:pPr>
                    <w:pStyle w:val="Footer"/>
                    <w:rPr>
                      <w:rFonts w:asciiTheme="majorHAnsi" w:hAnsiTheme="majorHAnsi" w:cstheme="majorHAnsi"/>
                      <w:sz w:val="16"/>
                      <w:szCs w:val="16"/>
                      <w:lang w:val="en-US"/>
                    </w:rPr>
                  </w:pPr>
                  <w:r w:rsidRPr="0001411C">
                    <w:rPr>
                      <w:rFonts w:asciiTheme="majorHAnsi" w:hAnsiTheme="majorHAnsi" w:cstheme="majorHAnsi"/>
                      <w:sz w:val="16"/>
                      <w:szCs w:val="16"/>
                      <w:lang w:val="en-US"/>
                    </w:rPr>
                    <w:t>The English text is a translation only and in case of any discrepancy, the Swedish text shall control.</w:t>
                  </w:r>
                </w:p>
              </w:tc>
              <w:tc>
                <w:tcPr>
                  <w:tcW w:w="1508" w:type="dxa"/>
                </w:tcPr>
                <w:p w14:paraId="52BDA399" w14:textId="77777777" w:rsidR="000E0442" w:rsidRPr="005C445B" w:rsidRDefault="000E0442" w:rsidP="009A14FC">
                  <w:pPr>
                    <w:spacing w:after="120"/>
                    <w:jc w:val="right"/>
                    <w:rPr>
                      <w:rFonts w:asciiTheme="majorHAnsi" w:hAnsiTheme="majorHAnsi"/>
                      <w:sz w:val="16"/>
                      <w:szCs w:val="16"/>
                      <w:lang w:val="en"/>
                    </w:rPr>
                  </w:pPr>
                  <w:r w:rsidRPr="005C445B">
                    <w:rPr>
                      <w:rFonts w:asciiTheme="majorHAnsi" w:hAnsiTheme="majorHAnsi"/>
                      <w:sz w:val="16"/>
                      <w:szCs w:val="16"/>
                      <w:lang w:val="en"/>
                    </w:rPr>
                    <w:fldChar w:fldCharType="begin"/>
                  </w:r>
                  <w:r w:rsidRPr="005C445B">
                    <w:rPr>
                      <w:rFonts w:asciiTheme="majorHAnsi" w:hAnsiTheme="majorHAnsi"/>
                      <w:sz w:val="16"/>
                      <w:szCs w:val="16"/>
                      <w:lang w:val="en"/>
                    </w:rPr>
                    <w:instrText xml:space="preserve"> PAGE   \* MERGEFORMAT </w:instrText>
                  </w:r>
                  <w:r w:rsidRPr="005C445B">
                    <w:rPr>
                      <w:rFonts w:asciiTheme="majorHAnsi" w:hAnsiTheme="majorHAnsi"/>
                      <w:sz w:val="16"/>
                      <w:szCs w:val="16"/>
                      <w:lang w:val="en"/>
                    </w:rPr>
                    <w:fldChar w:fldCharType="separate"/>
                  </w:r>
                  <w:r w:rsidRPr="005C445B">
                    <w:rPr>
                      <w:rFonts w:asciiTheme="majorHAnsi" w:hAnsiTheme="majorHAnsi"/>
                      <w:noProof/>
                      <w:sz w:val="16"/>
                      <w:szCs w:val="16"/>
                      <w:lang w:val="en"/>
                    </w:rPr>
                    <w:t>1</w:t>
                  </w:r>
                  <w:r w:rsidRPr="005C445B">
                    <w:rPr>
                      <w:rFonts w:asciiTheme="majorHAnsi" w:hAnsiTheme="majorHAnsi"/>
                      <w:noProof/>
                      <w:sz w:val="16"/>
                      <w:szCs w:val="16"/>
                      <w:lang w:val="en"/>
                    </w:rPr>
                    <w:fldChar w:fldCharType="end"/>
                  </w:r>
                </w:p>
              </w:tc>
            </w:tr>
          </w:tbl>
          <w:p w14:paraId="5FCD79C5" w14:textId="77777777" w:rsidR="00D45F6B" w:rsidRPr="00F329FD" w:rsidRDefault="00D55F80" w:rsidP="009A14FC">
            <w:pPr>
              <w:pStyle w:val="NoSpacing"/>
              <w:rPr>
                <w:color w:val="808080"/>
                <w:sz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50556" w14:textId="77777777" w:rsidR="00B671BD" w:rsidRDefault="00B67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BC1C3" w14:textId="77777777" w:rsidR="00AE17C2" w:rsidRDefault="00AE17C2" w:rsidP="00D45F6B">
      <w:r>
        <w:separator/>
      </w:r>
    </w:p>
  </w:footnote>
  <w:footnote w:type="continuationSeparator" w:id="0">
    <w:p w14:paraId="641D680D" w14:textId="77777777" w:rsidR="00AE17C2" w:rsidRDefault="00AE17C2" w:rsidP="00D4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7C355" w14:textId="77777777" w:rsidR="00B671BD" w:rsidRDefault="00B67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5CD0" w14:textId="77777777" w:rsidR="00D45F6B" w:rsidRDefault="00D45F6B" w:rsidP="00D45F6B">
    <w:pPr>
      <w:pStyle w:val="Header"/>
      <w:jc w:val="right"/>
      <w:rPr>
        <w:rFonts w:asciiTheme="majorHAnsi" w:eastAsiaTheme="minorEastAsia" w:hAnsiTheme="majorHAnsi"/>
        <w:noProof/>
        <w:color w:val="262626"/>
        <w:sz w:val="16"/>
        <w:szCs w:val="16"/>
        <w:lang w:eastAsia="en-GB"/>
      </w:rPr>
    </w:pPr>
  </w:p>
  <w:p w14:paraId="184870CE" w14:textId="77777777" w:rsidR="00D45F6B" w:rsidRDefault="00D45F6B" w:rsidP="00D45F6B">
    <w:pPr>
      <w:pStyle w:val="Header"/>
      <w:jc w:val="right"/>
    </w:pPr>
    <w:r w:rsidRPr="00A910B1">
      <w:rPr>
        <w:rFonts w:asciiTheme="majorHAnsi" w:eastAsiaTheme="minorEastAsia" w:hAnsiTheme="majorHAnsi"/>
        <w:noProof/>
        <w:color w:val="262626"/>
        <w:sz w:val="16"/>
        <w:szCs w:val="16"/>
        <w:lang w:eastAsia="en-GB"/>
      </w:rPr>
      <w:t>W</w:t>
    </w:r>
    <w:r>
      <w:rPr>
        <w:rFonts w:asciiTheme="majorHAnsi" w:eastAsiaTheme="minorEastAsia" w:hAnsiTheme="majorHAnsi"/>
        <w:noProof/>
        <w:color w:val="262626"/>
        <w:sz w:val="16"/>
        <w:szCs w:val="16"/>
        <w:lang w:eastAsia="en-GB"/>
      </w:rPr>
      <w:t>WW</w:t>
    </w:r>
    <w:r w:rsidRPr="00A910B1">
      <w:rPr>
        <w:rFonts w:asciiTheme="majorHAnsi" w:eastAsiaTheme="minorEastAsia" w:hAnsiTheme="majorHAnsi"/>
        <w:noProof/>
        <w:color w:val="262626"/>
        <w:sz w:val="16"/>
        <w:szCs w:val="16"/>
        <w:lang w:eastAsia="en-GB"/>
      </w:rPr>
      <w:t>.4CSTRATEGIES.COM</w:t>
    </w:r>
    <w:r w:rsidRPr="003D1F4F">
      <w:rPr>
        <w:noProof/>
        <w:sz w:val="16"/>
        <w:szCs w:val="16"/>
        <w:lang w:val="en"/>
      </w:rPr>
      <w:t xml:space="preserve"> </w:t>
    </w:r>
    <w:r w:rsidRPr="003D1F4F">
      <w:rPr>
        <w:noProof/>
        <w:sz w:val="16"/>
        <w:szCs w:val="16"/>
        <w:lang w:val="en"/>
      </w:rPr>
      <w:drawing>
        <wp:anchor distT="0" distB="0" distL="114300" distR="114300" simplePos="0" relativeHeight="251659264" behindDoc="0" locked="0" layoutInCell="1" allowOverlap="0" wp14:anchorId="0F602DCB" wp14:editId="77C97153">
          <wp:simplePos x="0" y="0"/>
          <wp:positionH relativeFrom="margin">
            <wp:posOffset>0</wp:posOffset>
          </wp:positionH>
          <wp:positionV relativeFrom="page">
            <wp:posOffset>457200</wp:posOffset>
          </wp:positionV>
          <wp:extent cx="1764665" cy="390525"/>
          <wp:effectExtent l="0" t="0" r="6985" b="9525"/>
          <wp:wrapNone/>
          <wp:docPr id="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EA79" w14:textId="77777777" w:rsidR="00B671BD" w:rsidRDefault="00B6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6AF1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833213" o:spid="_x0000_i1025" type="#_x0000_t75" style="width:512pt;height:512pt;visibility:visible;mso-wrap-style:square">
            <v:imagedata r:id="rId1" o:title=""/>
          </v:shape>
        </w:pict>
      </mc:Choice>
      <mc:Fallback>
        <w:drawing>
          <wp:inline distT="0" distB="0" distL="0" distR="0" wp14:anchorId="765033B0">
            <wp:extent cx="6502400" cy="6502400"/>
            <wp:effectExtent l="0" t="0" r="0" b="0"/>
            <wp:docPr id="219833213" name="Picture 21983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713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2400" cy="6502400"/>
                    </a:xfrm>
                    <a:prstGeom prst="rect">
                      <a:avLst/>
                    </a:prstGeom>
                    <a:noFill/>
                    <a:ln>
                      <a:noFill/>
                    </a:ln>
                  </pic:spPr>
                </pic:pic>
              </a:graphicData>
            </a:graphic>
          </wp:inline>
        </w:drawing>
      </mc:Fallback>
    </mc:AlternateContent>
  </w:numPicBullet>
  <w:abstractNum w:abstractNumId="0" w15:restartNumberingAfterBreak="0">
    <w:nsid w:val="09216132"/>
    <w:multiLevelType w:val="hybridMultilevel"/>
    <w:tmpl w:val="319A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32D40"/>
    <w:multiLevelType w:val="hybridMultilevel"/>
    <w:tmpl w:val="370A0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62862"/>
    <w:multiLevelType w:val="hybridMultilevel"/>
    <w:tmpl w:val="EFB47D44"/>
    <w:lvl w:ilvl="0" w:tplc="3EDAB1F6">
      <w:numFmt w:val="bullet"/>
      <w:lvlText w:val="-"/>
      <w:lvlJc w:val="left"/>
      <w:pPr>
        <w:ind w:left="856" w:hanging="360"/>
      </w:pPr>
      <w:rPr>
        <w:rFonts w:ascii="Times New Roman" w:eastAsia="Times New Roman" w:hAnsi="Times New Roman" w:cs="Times New Roman" w:hint="default"/>
        <w:w w:val="100"/>
        <w:sz w:val="22"/>
        <w:szCs w:val="22"/>
        <w:lang w:val="sv-SE" w:eastAsia="sv-SE" w:bidi="sv-SE"/>
      </w:rPr>
    </w:lvl>
    <w:lvl w:ilvl="1" w:tplc="DDF4626C">
      <w:numFmt w:val="bullet"/>
      <w:lvlText w:val="-"/>
      <w:lvlJc w:val="left"/>
      <w:pPr>
        <w:ind w:left="1216" w:hanging="507"/>
      </w:pPr>
      <w:rPr>
        <w:rFonts w:ascii="Times New Roman" w:eastAsia="Times New Roman" w:hAnsi="Times New Roman" w:cs="Times New Roman" w:hint="default"/>
        <w:i/>
        <w:w w:val="100"/>
        <w:sz w:val="22"/>
        <w:szCs w:val="22"/>
        <w:lang w:val="sv-SE" w:eastAsia="sv-SE" w:bidi="sv-SE"/>
      </w:rPr>
    </w:lvl>
    <w:lvl w:ilvl="2" w:tplc="2AC414DC">
      <w:numFmt w:val="bullet"/>
      <w:lvlText w:val="•"/>
      <w:lvlJc w:val="left"/>
      <w:pPr>
        <w:ind w:left="2123" w:hanging="507"/>
      </w:pPr>
      <w:rPr>
        <w:rFonts w:hint="default"/>
        <w:lang w:val="sv-SE" w:eastAsia="sv-SE" w:bidi="sv-SE"/>
      </w:rPr>
    </w:lvl>
    <w:lvl w:ilvl="3" w:tplc="B89CBE00">
      <w:numFmt w:val="bullet"/>
      <w:lvlText w:val="•"/>
      <w:lvlJc w:val="left"/>
      <w:pPr>
        <w:ind w:left="3026" w:hanging="507"/>
      </w:pPr>
      <w:rPr>
        <w:rFonts w:hint="default"/>
        <w:lang w:val="sv-SE" w:eastAsia="sv-SE" w:bidi="sv-SE"/>
      </w:rPr>
    </w:lvl>
    <w:lvl w:ilvl="4" w:tplc="BF8024B0">
      <w:numFmt w:val="bullet"/>
      <w:lvlText w:val="•"/>
      <w:lvlJc w:val="left"/>
      <w:pPr>
        <w:ind w:left="3930" w:hanging="507"/>
      </w:pPr>
      <w:rPr>
        <w:rFonts w:hint="default"/>
        <w:lang w:val="sv-SE" w:eastAsia="sv-SE" w:bidi="sv-SE"/>
      </w:rPr>
    </w:lvl>
    <w:lvl w:ilvl="5" w:tplc="F70638D8">
      <w:numFmt w:val="bullet"/>
      <w:lvlText w:val="•"/>
      <w:lvlJc w:val="left"/>
      <w:pPr>
        <w:ind w:left="4833" w:hanging="507"/>
      </w:pPr>
      <w:rPr>
        <w:rFonts w:hint="default"/>
        <w:lang w:val="sv-SE" w:eastAsia="sv-SE" w:bidi="sv-SE"/>
      </w:rPr>
    </w:lvl>
    <w:lvl w:ilvl="6" w:tplc="496AD0FC">
      <w:numFmt w:val="bullet"/>
      <w:lvlText w:val="•"/>
      <w:lvlJc w:val="left"/>
      <w:pPr>
        <w:ind w:left="5737" w:hanging="507"/>
      </w:pPr>
      <w:rPr>
        <w:rFonts w:hint="default"/>
        <w:lang w:val="sv-SE" w:eastAsia="sv-SE" w:bidi="sv-SE"/>
      </w:rPr>
    </w:lvl>
    <w:lvl w:ilvl="7" w:tplc="E7E85652">
      <w:numFmt w:val="bullet"/>
      <w:lvlText w:val="•"/>
      <w:lvlJc w:val="left"/>
      <w:pPr>
        <w:ind w:left="6640" w:hanging="507"/>
      </w:pPr>
      <w:rPr>
        <w:rFonts w:hint="default"/>
        <w:lang w:val="sv-SE" w:eastAsia="sv-SE" w:bidi="sv-SE"/>
      </w:rPr>
    </w:lvl>
    <w:lvl w:ilvl="8" w:tplc="1916B976">
      <w:numFmt w:val="bullet"/>
      <w:lvlText w:val="•"/>
      <w:lvlJc w:val="left"/>
      <w:pPr>
        <w:ind w:left="7544" w:hanging="507"/>
      </w:pPr>
      <w:rPr>
        <w:rFonts w:hint="default"/>
        <w:lang w:val="sv-SE" w:eastAsia="sv-SE" w:bidi="sv-SE"/>
      </w:rPr>
    </w:lvl>
  </w:abstractNum>
  <w:abstractNum w:abstractNumId="3" w15:restartNumberingAfterBreak="0">
    <w:nsid w:val="114B1233"/>
    <w:multiLevelType w:val="multilevel"/>
    <w:tmpl w:val="3BF81580"/>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4" w15:restartNumberingAfterBreak="0">
    <w:nsid w:val="118842A5"/>
    <w:multiLevelType w:val="hybridMultilevel"/>
    <w:tmpl w:val="F410C9E2"/>
    <w:lvl w:ilvl="0" w:tplc="6FDE0542">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2EA5808"/>
    <w:multiLevelType w:val="hybridMultilevel"/>
    <w:tmpl w:val="ABFC5038"/>
    <w:lvl w:ilvl="0" w:tplc="F96680B2">
      <w:start w:val="1"/>
      <w:numFmt w:val="upperLetter"/>
      <w:lvlText w:val="%1."/>
      <w:lvlJc w:val="left"/>
      <w:pPr>
        <w:ind w:left="1066" w:hanging="360"/>
      </w:pPr>
      <w:rPr>
        <w:i w:val="0"/>
      </w:rPr>
    </w:lvl>
    <w:lvl w:ilvl="1" w:tplc="4C06EC4C" w:tentative="1">
      <w:start w:val="1"/>
      <w:numFmt w:val="lowerLetter"/>
      <w:lvlText w:val="%2."/>
      <w:lvlJc w:val="left"/>
      <w:pPr>
        <w:ind w:left="1786" w:hanging="360"/>
      </w:pPr>
    </w:lvl>
    <w:lvl w:ilvl="2" w:tplc="B8E82ECA" w:tentative="1">
      <w:start w:val="1"/>
      <w:numFmt w:val="lowerRoman"/>
      <w:lvlText w:val="%3."/>
      <w:lvlJc w:val="right"/>
      <w:pPr>
        <w:ind w:left="2506" w:hanging="180"/>
      </w:pPr>
    </w:lvl>
    <w:lvl w:ilvl="3" w:tplc="66F6880C" w:tentative="1">
      <w:start w:val="1"/>
      <w:numFmt w:val="decimal"/>
      <w:lvlText w:val="%4."/>
      <w:lvlJc w:val="left"/>
      <w:pPr>
        <w:ind w:left="3226" w:hanging="360"/>
      </w:pPr>
    </w:lvl>
    <w:lvl w:ilvl="4" w:tplc="DCF089FC" w:tentative="1">
      <w:start w:val="1"/>
      <w:numFmt w:val="lowerLetter"/>
      <w:lvlText w:val="%5."/>
      <w:lvlJc w:val="left"/>
      <w:pPr>
        <w:ind w:left="3946" w:hanging="360"/>
      </w:pPr>
    </w:lvl>
    <w:lvl w:ilvl="5" w:tplc="2D5EFCB2" w:tentative="1">
      <w:start w:val="1"/>
      <w:numFmt w:val="lowerRoman"/>
      <w:lvlText w:val="%6."/>
      <w:lvlJc w:val="right"/>
      <w:pPr>
        <w:ind w:left="4666" w:hanging="180"/>
      </w:pPr>
    </w:lvl>
    <w:lvl w:ilvl="6" w:tplc="FBEC0F50" w:tentative="1">
      <w:start w:val="1"/>
      <w:numFmt w:val="decimal"/>
      <w:lvlText w:val="%7."/>
      <w:lvlJc w:val="left"/>
      <w:pPr>
        <w:ind w:left="5386" w:hanging="360"/>
      </w:pPr>
    </w:lvl>
    <w:lvl w:ilvl="7" w:tplc="C1BAA3D0" w:tentative="1">
      <w:start w:val="1"/>
      <w:numFmt w:val="lowerLetter"/>
      <w:lvlText w:val="%8."/>
      <w:lvlJc w:val="left"/>
      <w:pPr>
        <w:ind w:left="6106" w:hanging="360"/>
      </w:pPr>
    </w:lvl>
    <w:lvl w:ilvl="8" w:tplc="0C36D1F0" w:tentative="1">
      <w:start w:val="1"/>
      <w:numFmt w:val="lowerRoman"/>
      <w:lvlText w:val="%9."/>
      <w:lvlJc w:val="right"/>
      <w:pPr>
        <w:ind w:left="6826" w:hanging="180"/>
      </w:pPr>
    </w:lvl>
  </w:abstractNum>
  <w:abstractNum w:abstractNumId="6" w15:restartNumberingAfterBreak="0">
    <w:nsid w:val="13821205"/>
    <w:multiLevelType w:val="singleLevel"/>
    <w:tmpl w:val="0809000F"/>
    <w:lvl w:ilvl="0">
      <w:start w:val="1"/>
      <w:numFmt w:val="decimal"/>
      <w:lvlText w:val="%1."/>
      <w:lvlJc w:val="left"/>
      <w:pPr>
        <w:ind w:left="720" w:hanging="360"/>
      </w:pPr>
      <w:rPr>
        <w:rFonts w:hint="default"/>
        <w:color w:val="F28F40" w:themeColor="accent2"/>
      </w:rPr>
    </w:lvl>
  </w:abstractNum>
  <w:abstractNum w:abstractNumId="7" w15:restartNumberingAfterBreak="0">
    <w:nsid w:val="16520BB8"/>
    <w:multiLevelType w:val="hybridMultilevel"/>
    <w:tmpl w:val="93CA26EC"/>
    <w:lvl w:ilvl="0" w:tplc="0809000F">
      <w:start w:val="1"/>
      <w:numFmt w:val="decimal"/>
      <w:lvlText w:val="%1."/>
      <w:lvlJc w:val="left"/>
      <w:pPr>
        <w:ind w:left="360" w:hanging="360"/>
      </w:pPr>
      <w:rPr>
        <w:rFonts w:hint="default"/>
        <w:color w:val="F28F40" w:themeColor="accent2"/>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abstractNum w:abstractNumId="8"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AD5B27"/>
    <w:multiLevelType w:val="hybridMultilevel"/>
    <w:tmpl w:val="7D92AB0C"/>
    <w:lvl w:ilvl="0" w:tplc="6C68423C">
      <w:start w:val="1"/>
      <w:numFmt w:val="decimal"/>
      <w:lvlText w:val="%1."/>
      <w:lvlJc w:val="left"/>
      <w:pPr>
        <w:ind w:left="720" w:hanging="360"/>
      </w:pPr>
      <w:rPr>
        <w:rFonts w:asciiTheme="minorHAnsi" w:hAnsiTheme="minorHAnsi" w:cstheme="minorHAnsi" w:hint="default"/>
        <w:b w:val="0"/>
      </w:rPr>
    </w:lvl>
    <w:lvl w:ilvl="1" w:tplc="BFCC929C" w:tentative="1">
      <w:start w:val="1"/>
      <w:numFmt w:val="lowerLetter"/>
      <w:lvlText w:val="%2."/>
      <w:lvlJc w:val="left"/>
      <w:pPr>
        <w:ind w:left="1440" w:hanging="360"/>
      </w:pPr>
    </w:lvl>
    <w:lvl w:ilvl="2" w:tplc="D0E44F78" w:tentative="1">
      <w:start w:val="1"/>
      <w:numFmt w:val="lowerRoman"/>
      <w:lvlText w:val="%3."/>
      <w:lvlJc w:val="right"/>
      <w:pPr>
        <w:ind w:left="2160" w:hanging="180"/>
      </w:pPr>
    </w:lvl>
    <w:lvl w:ilvl="3" w:tplc="2E08543A" w:tentative="1">
      <w:start w:val="1"/>
      <w:numFmt w:val="decimal"/>
      <w:lvlText w:val="%4."/>
      <w:lvlJc w:val="left"/>
      <w:pPr>
        <w:ind w:left="2880" w:hanging="360"/>
      </w:pPr>
    </w:lvl>
    <w:lvl w:ilvl="4" w:tplc="C14AB284" w:tentative="1">
      <w:start w:val="1"/>
      <w:numFmt w:val="lowerLetter"/>
      <w:lvlText w:val="%5."/>
      <w:lvlJc w:val="left"/>
      <w:pPr>
        <w:ind w:left="3600" w:hanging="360"/>
      </w:pPr>
    </w:lvl>
    <w:lvl w:ilvl="5" w:tplc="DE8090A8" w:tentative="1">
      <w:start w:val="1"/>
      <w:numFmt w:val="lowerRoman"/>
      <w:lvlText w:val="%6."/>
      <w:lvlJc w:val="right"/>
      <w:pPr>
        <w:ind w:left="4320" w:hanging="180"/>
      </w:pPr>
    </w:lvl>
    <w:lvl w:ilvl="6" w:tplc="13DC2E9E" w:tentative="1">
      <w:start w:val="1"/>
      <w:numFmt w:val="decimal"/>
      <w:lvlText w:val="%7."/>
      <w:lvlJc w:val="left"/>
      <w:pPr>
        <w:ind w:left="5040" w:hanging="360"/>
      </w:pPr>
    </w:lvl>
    <w:lvl w:ilvl="7" w:tplc="ABD6C406" w:tentative="1">
      <w:start w:val="1"/>
      <w:numFmt w:val="lowerLetter"/>
      <w:lvlText w:val="%8."/>
      <w:lvlJc w:val="left"/>
      <w:pPr>
        <w:ind w:left="5760" w:hanging="360"/>
      </w:pPr>
    </w:lvl>
    <w:lvl w:ilvl="8" w:tplc="A51A5054" w:tentative="1">
      <w:start w:val="1"/>
      <w:numFmt w:val="lowerRoman"/>
      <w:lvlText w:val="%9."/>
      <w:lvlJc w:val="right"/>
      <w:pPr>
        <w:ind w:left="6480" w:hanging="180"/>
      </w:pPr>
    </w:lvl>
  </w:abstractNum>
  <w:abstractNum w:abstractNumId="10" w15:restartNumberingAfterBreak="0">
    <w:nsid w:val="18ED732E"/>
    <w:multiLevelType w:val="hybridMultilevel"/>
    <w:tmpl w:val="DF00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8513E"/>
    <w:multiLevelType w:val="hybridMultilevel"/>
    <w:tmpl w:val="6ACC7912"/>
    <w:lvl w:ilvl="0" w:tplc="0636A650">
      <w:start w:val="4"/>
      <w:numFmt w:val="upperLetter"/>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B5408EE"/>
    <w:multiLevelType w:val="hybridMultilevel"/>
    <w:tmpl w:val="6ECA9306"/>
    <w:lvl w:ilvl="0" w:tplc="4AA89820">
      <w:start w:val="1"/>
      <w:numFmt w:val="bullet"/>
      <w:lvlText w:val=""/>
      <w:lvlJc w:val="left"/>
      <w:pPr>
        <w:ind w:left="720" w:hanging="360"/>
      </w:pPr>
      <w:rPr>
        <w:rFonts w:ascii="Symbol" w:hAnsi="Symbol" w:hint="default"/>
        <w:color w:val="F28F4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E1868"/>
    <w:multiLevelType w:val="hybridMultilevel"/>
    <w:tmpl w:val="0E66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5C1AF4"/>
    <w:multiLevelType w:val="multilevel"/>
    <w:tmpl w:val="33EA0D5A"/>
    <w:lvl w:ilvl="0">
      <w:start w:val="1"/>
      <w:numFmt w:val="bullet"/>
      <w:lvlText w:val=""/>
      <w:lvlPicBulletId w:val="0"/>
      <w:lvlJc w:val="left"/>
      <w:pPr>
        <w:ind w:left="720" w:hanging="360"/>
      </w:pPr>
      <w:rPr>
        <w:rFonts w:ascii="Symbol" w:hAnsi="Symbol" w:hint="default"/>
        <w:color w:val="auto"/>
      </w:rPr>
    </w:lvl>
    <w:lvl w:ilvl="1">
      <w:start w:val="1"/>
      <w:numFmt w:val="bullet"/>
      <w:lvlText w:val=""/>
      <w:lvlPicBulletId w:val="0"/>
      <w:lvlJc w:val="left"/>
      <w:pPr>
        <w:ind w:left="624" w:hanging="34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214B8"/>
    <w:multiLevelType w:val="hybridMultilevel"/>
    <w:tmpl w:val="243EE7E6"/>
    <w:lvl w:ilvl="0" w:tplc="4064BE7E">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16F1D88"/>
    <w:multiLevelType w:val="hybridMultilevel"/>
    <w:tmpl w:val="9CFAADEE"/>
    <w:lvl w:ilvl="0" w:tplc="240C34B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1F9584C"/>
    <w:multiLevelType w:val="hybridMultilevel"/>
    <w:tmpl w:val="6B2A9A6E"/>
    <w:lvl w:ilvl="0" w:tplc="B9F68C8A">
      <w:start w:val="4"/>
      <w:numFmt w:val="upperLetter"/>
      <w:lvlText w:val="%1."/>
      <w:lvlJc w:val="left"/>
      <w:pPr>
        <w:ind w:left="9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80D2F"/>
    <w:multiLevelType w:val="hybridMultilevel"/>
    <w:tmpl w:val="824E8634"/>
    <w:lvl w:ilvl="0" w:tplc="59CA33B4">
      <w:start w:val="1"/>
      <w:numFmt w:val="decimal"/>
      <w:pStyle w:val="Numberedlist"/>
      <w:lvlText w:val="%1."/>
      <w:lvlJc w:val="left"/>
      <w:pPr>
        <w:ind w:left="360" w:hanging="360"/>
      </w:pPr>
      <w:rPr>
        <w:rFonts w:hint="default"/>
        <w:color w:val="F28F40" w:themeColor="accent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9" w15:restartNumberingAfterBreak="0">
    <w:nsid w:val="3C46034B"/>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20" w15:restartNumberingAfterBreak="0">
    <w:nsid w:val="414114F9"/>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21" w15:restartNumberingAfterBreak="0">
    <w:nsid w:val="42382FCE"/>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22" w15:restartNumberingAfterBreak="0">
    <w:nsid w:val="454D7035"/>
    <w:multiLevelType w:val="hybridMultilevel"/>
    <w:tmpl w:val="E7A4FA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9F44E54"/>
    <w:multiLevelType w:val="hybridMultilevel"/>
    <w:tmpl w:val="C7C2F9E2"/>
    <w:lvl w:ilvl="0" w:tplc="EE4C73D2">
      <w:start w:val="1"/>
      <w:numFmt w:val="decimal"/>
      <w:lvlText w:val="%1."/>
      <w:lvlJc w:val="left"/>
      <w:pPr>
        <w:tabs>
          <w:tab w:val="num" w:pos="1134"/>
        </w:tabs>
        <w:ind w:left="1134" w:hanging="567"/>
      </w:pPr>
      <w:rPr>
        <w:i w:val="0"/>
        <w:sz w:val="22"/>
        <w:szCs w:val="22"/>
      </w:rPr>
    </w:lvl>
    <w:lvl w:ilvl="1" w:tplc="516E4B78">
      <w:start w:val="1"/>
      <w:numFmt w:val="lowerLetter"/>
      <w:lvlText w:val="%2)"/>
      <w:lvlJc w:val="left"/>
      <w:pPr>
        <w:tabs>
          <w:tab w:val="num" w:pos="1440"/>
        </w:tabs>
        <w:ind w:left="1440" w:hanging="360"/>
      </w:pPr>
      <w:rPr>
        <w:rFonts w:hint="default"/>
        <w:i w:val="0"/>
      </w:rPr>
    </w:lvl>
    <w:lvl w:ilvl="2" w:tplc="B96E4A5A">
      <w:start w:val="1"/>
      <w:numFmt w:val="decimal"/>
      <w:lvlText w:val="%3."/>
      <w:lvlJc w:val="left"/>
      <w:pPr>
        <w:tabs>
          <w:tab w:val="num" w:pos="2160"/>
        </w:tabs>
        <w:ind w:left="2160" w:hanging="360"/>
      </w:pPr>
    </w:lvl>
    <w:lvl w:ilvl="3" w:tplc="B0A2B4D8">
      <w:start w:val="1"/>
      <w:numFmt w:val="decimal"/>
      <w:lvlText w:val="%4."/>
      <w:lvlJc w:val="left"/>
      <w:pPr>
        <w:tabs>
          <w:tab w:val="num" w:pos="2880"/>
        </w:tabs>
        <w:ind w:left="2880" w:hanging="360"/>
      </w:pPr>
    </w:lvl>
    <w:lvl w:ilvl="4" w:tplc="4726E1CC">
      <w:start w:val="1"/>
      <w:numFmt w:val="decimal"/>
      <w:lvlText w:val="%5."/>
      <w:lvlJc w:val="left"/>
      <w:pPr>
        <w:tabs>
          <w:tab w:val="num" w:pos="3600"/>
        </w:tabs>
        <w:ind w:left="3600" w:hanging="360"/>
      </w:pPr>
    </w:lvl>
    <w:lvl w:ilvl="5" w:tplc="D1B24A00">
      <w:start w:val="1"/>
      <w:numFmt w:val="decimal"/>
      <w:lvlText w:val="%6."/>
      <w:lvlJc w:val="left"/>
      <w:pPr>
        <w:tabs>
          <w:tab w:val="num" w:pos="4320"/>
        </w:tabs>
        <w:ind w:left="4320" w:hanging="360"/>
      </w:pPr>
    </w:lvl>
    <w:lvl w:ilvl="6" w:tplc="479C7E44">
      <w:start w:val="1"/>
      <w:numFmt w:val="decimal"/>
      <w:lvlText w:val="%7."/>
      <w:lvlJc w:val="left"/>
      <w:pPr>
        <w:tabs>
          <w:tab w:val="num" w:pos="5040"/>
        </w:tabs>
        <w:ind w:left="5040" w:hanging="360"/>
      </w:pPr>
    </w:lvl>
    <w:lvl w:ilvl="7" w:tplc="587CE3C6">
      <w:start w:val="1"/>
      <w:numFmt w:val="decimal"/>
      <w:lvlText w:val="%8."/>
      <w:lvlJc w:val="left"/>
      <w:pPr>
        <w:tabs>
          <w:tab w:val="num" w:pos="5760"/>
        </w:tabs>
        <w:ind w:left="5760" w:hanging="360"/>
      </w:pPr>
    </w:lvl>
    <w:lvl w:ilvl="8" w:tplc="A2FC4254">
      <w:start w:val="1"/>
      <w:numFmt w:val="decimal"/>
      <w:lvlText w:val="%9."/>
      <w:lvlJc w:val="left"/>
      <w:pPr>
        <w:tabs>
          <w:tab w:val="num" w:pos="6480"/>
        </w:tabs>
        <w:ind w:left="6480" w:hanging="360"/>
      </w:pPr>
    </w:lvl>
  </w:abstractNum>
  <w:abstractNum w:abstractNumId="24" w15:restartNumberingAfterBreak="0">
    <w:nsid w:val="4C1807CD"/>
    <w:multiLevelType w:val="hybridMultilevel"/>
    <w:tmpl w:val="F36AA97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D5338E9"/>
    <w:multiLevelType w:val="hybridMultilevel"/>
    <w:tmpl w:val="8482EF5A"/>
    <w:lvl w:ilvl="0" w:tplc="698E048C">
      <w:start w:val="1"/>
      <w:numFmt w:val="bullet"/>
      <w:pStyle w:val="ListParagraph"/>
      <w:lvlText w:val=""/>
      <w:lvlJc w:val="left"/>
      <w:pPr>
        <w:ind w:left="1440" w:hanging="360"/>
      </w:pPr>
      <w:rPr>
        <w:rFonts w:ascii="Symbol" w:hAnsi="Symbol" w:hint="default"/>
        <w:color w:val="F28F40" w:themeColor="accent2"/>
      </w:rPr>
    </w:lvl>
    <w:lvl w:ilvl="1" w:tplc="ADCCD892">
      <w:start w:val="1"/>
      <w:numFmt w:val="bullet"/>
      <w:lvlText w:val="o"/>
      <w:lvlJc w:val="left"/>
      <w:pPr>
        <w:ind w:left="2160" w:hanging="360"/>
      </w:pPr>
      <w:rPr>
        <w:rFonts w:ascii="Courier New" w:hAnsi="Courier New" w:cs="Courier New" w:hint="default"/>
      </w:rPr>
    </w:lvl>
    <w:lvl w:ilvl="2" w:tplc="0380A65A">
      <w:start w:val="1"/>
      <w:numFmt w:val="bullet"/>
      <w:lvlText w:val=""/>
      <w:lvlJc w:val="left"/>
      <w:pPr>
        <w:ind w:left="2880" w:hanging="360"/>
      </w:pPr>
      <w:rPr>
        <w:rFonts w:ascii="Wingdings" w:hAnsi="Wingdings" w:hint="default"/>
      </w:rPr>
    </w:lvl>
    <w:lvl w:ilvl="3" w:tplc="64B62DB8">
      <w:start w:val="1"/>
      <w:numFmt w:val="bullet"/>
      <w:lvlText w:val=""/>
      <w:lvlJc w:val="left"/>
      <w:pPr>
        <w:ind w:left="3600" w:hanging="360"/>
      </w:pPr>
      <w:rPr>
        <w:rFonts w:ascii="Symbol" w:hAnsi="Symbol" w:hint="default"/>
      </w:rPr>
    </w:lvl>
    <w:lvl w:ilvl="4" w:tplc="6C60297A" w:tentative="1">
      <w:start w:val="1"/>
      <w:numFmt w:val="bullet"/>
      <w:lvlText w:val="o"/>
      <w:lvlJc w:val="left"/>
      <w:pPr>
        <w:ind w:left="4320" w:hanging="360"/>
      </w:pPr>
      <w:rPr>
        <w:rFonts w:ascii="Courier New" w:hAnsi="Courier New" w:cs="Courier New" w:hint="default"/>
      </w:rPr>
    </w:lvl>
    <w:lvl w:ilvl="5" w:tplc="BBFE78E2" w:tentative="1">
      <w:start w:val="1"/>
      <w:numFmt w:val="bullet"/>
      <w:lvlText w:val=""/>
      <w:lvlJc w:val="left"/>
      <w:pPr>
        <w:ind w:left="5040" w:hanging="360"/>
      </w:pPr>
      <w:rPr>
        <w:rFonts w:ascii="Wingdings" w:hAnsi="Wingdings" w:hint="default"/>
      </w:rPr>
    </w:lvl>
    <w:lvl w:ilvl="6" w:tplc="0AF82AE4" w:tentative="1">
      <w:start w:val="1"/>
      <w:numFmt w:val="bullet"/>
      <w:lvlText w:val=""/>
      <w:lvlJc w:val="left"/>
      <w:pPr>
        <w:ind w:left="5760" w:hanging="360"/>
      </w:pPr>
      <w:rPr>
        <w:rFonts w:ascii="Symbol" w:hAnsi="Symbol" w:hint="default"/>
      </w:rPr>
    </w:lvl>
    <w:lvl w:ilvl="7" w:tplc="E5FC9F3C" w:tentative="1">
      <w:start w:val="1"/>
      <w:numFmt w:val="bullet"/>
      <w:lvlText w:val="o"/>
      <w:lvlJc w:val="left"/>
      <w:pPr>
        <w:ind w:left="6480" w:hanging="360"/>
      </w:pPr>
      <w:rPr>
        <w:rFonts w:ascii="Courier New" w:hAnsi="Courier New" w:cs="Courier New" w:hint="default"/>
      </w:rPr>
    </w:lvl>
    <w:lvl w:ilvl="8" w:tplc="455412F8" w:tentative="1">
      <w:start w:val="1"/>
      <w:numFmt w:val="bullet"/>
      <w:lvlText w:val=""/>
      <w:lvlJc w:val="left"/>
      <w:pPr>
        <w:ind w:left="7200" w:hanging="360"/>
      </w:pPr>
      <w:rPr>
        <w:rFonts w:ascii="Wingdings" w:hAnsi="Wingdings" w:hint="default"/>
      </w:rPr>
    </w:lvl>
  </w:abstractNum>
  <w:abstractNum w:abstractNumId="26" w15:restartNumberingAfterBreak="0">
    <w:nsid w:val="5A506FF8"/>
    <w:multiLevelType w:val="hybridMultilevel"/>
    <w:tmpl w:val="BD5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E7177"/>
    <w:multiLevelType w:val="hybridMultilevel"/>
    <w:tmpl w:val="48AA0FB4"/>
    <w:lvl w:ilvl="0" w:tplc="9FB456C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590A74"/>
    <w:multiLevelType w:val="hybridMultilevel"/>
    <w:tmpl w:val="4588C11E"/>
    <w:lvl w:ilvl="0" w:tplc="59684EC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7F231D"/>
    <w:multiLevelType w:val="hybridMultilevel"/>
    <w:tmpl w:val="8FFEAA52"/>
    <w:lvl w:ilvl="0" w:tplc="0809000F">
      <w:start w:val="1"/>
      <w:numFmt w:val="decimal"/>
      <w:lvlText w:val="%1."/>
      <w:lvlJc w:val="left"/>
      <w:pPr>
        <w:ind w:left="1440" w:hanging="360"/>
      </w:pPr>
      <w:rPr>
        <w:rFonts w:hint="default"/>
        <w:color w:val="F28F40" w:themeColor="accent2"/>
      </w:rPr>
    </w:lvl>
    <w:lvl w:ilvl="1" w:tplc="ADCCD892">
      <w:start w:val="1"/>
      <w:numFmt w:val="bullet"/>
      <w:lvlText w:val="o"/>
      <w:lvlJc w:val="left"/>
      <w:pPr>
        <w:ind w:left="2160" w:hanging="360"/>
      </w:pPr>
      <w:rPr>
        <w:rFonts w:ascii="Courier New" w:hAnsi="Courier New" w:cs="Courier New" w:hint="default"/>
      </w:rPr>
    </w:lvl>
    <w:lvl w:ilvl="2" w:tplc="0380A65A">
      <w:start w:val="1"/>
      <w:numFmt w:val="bullet"/>
      <w:lvlText w:val=""/>
      <w:lvlJc w:val="left"/>
      <w:pPr>
        <w:ind w:left="2880" w:hanging="360"/>
      </w:pPr>
      <w:rPr>
        <w:rFonts w:ascii="Wingdings" w:hAnsi="Wingdings" w:hint="default"/>
      </w:rPr>
    </w:lvl>
    <w:lvl w:ilvl="3" w:tplc="64B62DB8">
      <w:start w:val="1"/>
      <w:numFmt w:val="bullet"/>
      <w:lvlText w:val=""/>
      <w:lvlJc w:val="left"/>
      <w:pPr>
        <w:ind w:left="3600" w:hanging="360"/>
      </w:pPr>
      <w:rPr>
        <w:rFonts w:ascii="Symbol" w:hAnsi="Symbol" w:hint="default"/>
      </w:rPr>
    </w:lvl>
    <w:lvl w:ilvl="4" w:tplc="6C60297A" w:tentative="1">
      <w:start w:val="1"/>
      <w:numFmt w:val="bullet"/>
      <w:lvlText w:val="o"/>
      <w:lvlJc w:val="left"/>
      <w:pPr>
        <w:ind w:left="4320" w:hanging="360"/>
      </w:pPr>
      <w:rPr>
        <w:rFonts w:ascii="Courier New" w:hAnsi="Courier New" w:cs="Courier New" w:hint="default"/>
      </w:rPr>
    </w:lvl>
    <w:lvl w:ilvl="5" w:tplc="BBFE78E2" w:tentative="1">
      <w:start w:val="1"/>
      <w:numFmt w:val="bullet"/>
      <w:lvlText w:val=""/>
      <w:lvlJc w:val="left"/>
      <w:pPr>
        <w:ind w:left="5040" w:hanging="360"/>
      </w:pPr>
      <w:rPr>
        <w:rFonts w:ascii="Wingdings" w:hAnsi="Wingdings" w:hint="default"/>
      </w:rPr>
    </w:lvl>
    <w:lvl w:ilvl="6" w:tplc="0AF82AE4" w:tentative="1">
      <w:start w:val="1"/>
      <w:numFmt w:val="bullet"/>
      <w:lvlText w:val=""/>
      <w:lvlJc w:val="left"/>
      <w:pPr>
        <w:ind w:left="5760" w:hanging="360"/>
      </w:pPr>
      <w:rPr>
        <w:rFonts w:ascii="Symbol" w:hAnsi="Symbol" w:hint="default"/>
      </w:rPr>
    </w:lvl>
    <w:lvl w:ilvl="7" w:tplc="E5FC9F3C" w:tentative="1">
      <w:start w:val="1"/>
      <w:numFmt w:val="bullet"/>
      <w:lvlText w:val="o"/>
      <w:lvlJc w:val="left"/>
      <w:pPr>
        <w:ind w:left="6480" w:hanging="360"/>
      </w:pPr>
      <w:rPr>
        <w:rFonts w:ascii="Courier New" w:hAnsi="Courier New" w:cs="Courier New" w:hint="default"/>
      </w:rPr>
    </w:lvl>
    <w:lvl w:ilvl="8" w:tplc="455412F8" w:tentative="1">
      <w:start w:val="1"/>
      <w:numFmt w:val="bullet"/>
      <w:lvlText w:val=""/>
      <w:lvlJc w:val="left"/>
      <w:pPr>
        <w:ind w:left="7200" w:hanging="360"/>
      </w:pPr>
      <w:rPr>
        <w:rFonts w:ascii="Wingdings" w:hAnsi="Wingdings" w:hint="default"/>
      </w:rPr>
    </w:lvl>
  </w:abstractNum>
  <w:abstractNum w:abstractNumId="30" w15:restartNumberingAfterBreak="0">
    <w:nsid w:val="650D6A9A"/>
    <w:multiLevelType w:val="multilevel"/>
    <w:tmpl w:val="3BF81580"/>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31" w15:restartNumberingAfterBreak="0">
    <w:nsid w:val="661C7F10"/>
    <w:multiLevelType w:val="hybridMultilevel"/>
    <w:tmpl w:val="D33058D6"/>
    <w:lvl w:ilvl="0" w:tplc="85347C3C">
      <w:start w:val="1"/>
      <w:numFmt w:val="lowerRoman"/>
      <w:lvlText w:val="%1."/>
      <w:lvlJc w:val="right"/>
      <w:pPr>
        <w:ind w:left="720" w:hanging="360"/>
      </w:pPr>
    </w:lvl>
    <w:lvl w:ilvl="1" w:tplc="A7341232">
      <w:start w:val="1"/>
      <w:numFmt w:val="lowerLetter"/>
      <w:lvlText w:val="%2."/>
      <w:lvlJc w:val="left"/>
      <w:pPr>
        <w:ind w:left="1440" w:hanging="360"/>
      </w:pPr>
    </w:lvl>
    <w:lvl w:ilvl="2" w:tplc="6C7EBB9A">
      <w:start w:val="1"/>
      <w:numFmt w:val="lowerRoman"/>
      <w:lvlText w:val="%3."/>
      <w:lvlJc w:val="right"/>
      <w:pPr>
        <w:ind w:left="2160" w:hanging="180"/>
      </w:pPr>
    </w:lvl>
    <w:lvl w:ilvl="3" w:tplc="A786493A">
      <w:start w:val="1"/>
      <w:numFmt w:val="decimal"/>
      <w:lvlText w:val="%4."/>
      <w:lvlJc w:val="left"/>
      <w:pPr>
        <w:ind w:left="2880" w:hanging="360"/>
      </w:pPr>
    </w:lvl>
    <w:lvl w:ilvl="4" w:tplc="BD8E80E8">
      <w:start w:val="1"/>
      <w:numFmt w:val="lowerLetter"/>
      <w:lvlText w:val="%5."/>
      <w:lvlJc w:val="left"/>
      <w:pPr>
        <w:ind w:left="3600" w:hanging="360"/>
      </w:pPr>
    </w:lvl>
    <w:lvl w:ilvl="5" w:tplc="DB6E9830">
      <w:start w:val="1"/>
      <w:numFmt w:val="lowerRoman"/>
      <w:lvlText w:val="%6."/>
      <w:lvlJc w:val="right"/>
      <w:pPr>
        <w:ind w:left="4320" w:hanging="180"/>
      </w:pPr>
    </w:lvl>
    <w:lvl w:ilvl="6" w:tplc="0FDAA3D6">
      <w:start w:val="1"/>
      <w:numFmt w:val="decimal"/>
      <w:lvlText w:val="%7."/>
      <w:lvlJc w:val="left"/>
      <w:pPr>
        <w:ind w:left="5040" w:hanging="360"/>
      </w:pPr>
    </w:lvl>
    <w:lvl w:ilvl="7" w:tplc="B1D85346">
      <w:start w:val="1"/>
      <w:numFmt w:val="lowerLetter"/>
      <w:lvlText w:val="%8."/>
      <w:lvlJc w:val="left"/>
      <w:pPr>
        <w:ind w:left="5760" w:hanging="360"/>
      </w:pPr>
    </w:lvl>
    <w:lvl w:ilvl="8" w:tplc="3B0212F2">
      <w:start w:val="1"/>
      <w:numFmt w:val="lowerRoman"/>
      <w:lvlText w:val="%9."/>
      <w:lvlJc w:val="right"/>
      <w:pPr>
        <w:ind w:left="6480" w:hanging="180"/>
      </w:pPr>
    </w:lvl>
  </w:abstractNum>
  <w:abstractNum w:abstractNumId="32" w15:restartNumberingAfterBreak="0">
    <w:nsid w:val="67EE54EA"/>
    <w:multiLevelType w:val="hybridMultilevel"/>
    <w:tmpl w:val="F3DCCC54"/>
    <w:lvl w:ilvl="0" w:tplc="9FB456C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B560075"/>
    <w:multiLevelType w:val="hybridMultilevel"/>
    <w:tmpl w:val="7EB69E76"/>
    <w:lvl w:ilvl="0" w:tplc="81425E86">
      <w:start w:val="5"/>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BF851B6"/>
    <w:multiLevelType w:val="hybridMultilevel"/>
    <w:tmpl w:val="12C8F90A"/>
    <w:lvl w:ilvl="0" w:tplc="E7FE7F50">
      <w:start w:val="1"/>
      <w:numFmt w:val="lowerRoman"/>
      <w:lvlText w:val="%1."/>
      <w:lvlJc w:val="right"/>
      <w:pPr>
        <w:ind w:left="720" w:hanging="360"/>
      </w:pPr>
    </w:lvl>
    <w:lvl w:ilvl="1" w:tplc="C1789ED6" w:tentative="1">
      <w:start w:val="1"/>
      <w:numFmt w:val="lowerLetter"/>
      <w:lvlText w:val="%2."/>
      <w:lvlJc w:val="left"/>
      <w:pPr>
        <w:ind w:left="1440" w:hanging="360"/>
      </w:pPr>
    </w:lvl>
    <w:lvl w:ilvl="2" w:tplc="E87A1F54" w:tentative="1">
      <w:start w:val="1"/>
      <w:numFmt w:val="lowerRoman"/>
      <w:lvlText w:val="%3."/>
      <w:lvlJc w:val="right"/>
      <w:pPr>
        <w:ind w:left="2160" w:hanging="180"/>
      </w:pPr>
    </w:lvl>
    <w:lvl w:ilvl="3" w:tplc="242E3E0C" w:tentative="1">
      <w:start w:val="1"/>
      <w:numFmt w:val="decimal"/>
      <w:lvlText w:val="%4."/>
      <w:lvlJc w:val="left"/>
      <w:pPr>
        <w:ind w:left="2880" w:hanging="360"/>
      </w:pPr>
    </w:lvl>
    <w:lvl w:ilvl="4" w:tplc="AB042998" w:tentative="1">
      <w:start w:val="1"/>
      <w:numFmt w:val="lowerLetter"/>
      <w:lvlText w:val="%5."/>
      <w:lvlJc w:val="left"/>
      <w:pPr>
        <w:ind w:left="3600" w:hanging="360"/>
      </w:pPr>
    </w:lvl>
    <w:lvl w:ilvl="5" w:tplc="2BC4802C" w:tentative="1">
      <w:start w:val="1"/>
      <w:numFmt w:val="lowerRoman"/>
      <w:lvlText w:val="%6."/>
      <w:lvlJc w:val="right"/>
      <w:pPr>
        <w:ind w:left="4320" w:hanging="180"/>
      </w:pPr>
    </w:lvl>
    <w:lvl w:ilvl="6" w:tplc="B3AA1B88" w:tentative="1">
      <w:start w:val="1"/>
      <w:numFmt w:val="decimal"/>
      <w:lvlText w:val="%7."/>
      <w:lvlJc w:val="left"/>
      <w:pPr>
        <w:ind w:left="5040" w:hanging="360"/>
      </w:pPr>
    </w:lvl>
    <w:lvl w:ilvl="7" w:tplc="766459AE" w:tentative="1">
      <w:start w:val="1"/>
      <w:numFmt w:val="lowerLetter"/>
      <w:lvlText w:val="%8."/>
      <w:lvlJc w:val="left"/>
      <w:pPr>
        <w:ind w:left="5760" w:hanging="360"/>
      </w:pPr>
    </w:lvl>
    <w:lvl w:ilvl="8" w:tplc="EC4A8004" w:tentative="1">
      <w:start w:val="1"/>
      <w:numFmt w:val="lowerRoman"/>
      <w:lvlText w:val="%9."/>
      <w:lvlJc w:val="right"/>
      <w:pPr>
        <w:ind w:left="6480" w:hanging="180"/>
      </w:pPr>
    </w:lvl>
  </w:abstractNum>
  <w:abstractNum w:abstractNumId="35" w15:restartNumberingAfterBreak="0">
    <w:nsid w:val="6CC33B33"/>
    <w:multiLevelType w:val="hybridMultilevel"/>
    <w:tmpl w:val="CA98BF48"/>
    <w:lvl w:ilvl="0" w:tplc="0834F8FE">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E0178A3"/>
    <w:multiLevelType w:val="hybridMultilevel"/>
    <w:tmpl w:val="8D80DBEE"/>
    <w:lvl w:ilvl="0" w:tplc="6BD64F8A">
      <w:start w:val="1"/>
      <w:numFmt w:val="bullet"/>
      <w:lvlText w:val=""/>
      <w:lvlJc w:val="left"/>
      <w:pPr>
        <w:ind w:left="360" w:hanging="360"/>
      </w:pPr>
      <w:rPr>
        <w:rFonts w:ascii="Symbol" w:hAnsi="Symbol" w:hint="default"/>
        <w:color w:val="auto"/>
        <w:spacing w:val="-118"/>
        <w:position w:val="0"/>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abstractNum w:abstractNumId="37" w15:restartNumberingAfterBreak="0">
    <w:nsid w:val="70205319"/>
    <w:multiLevelType w:val="hybridMultilevel"/>
    <w:tmpl w:val="F1828940"/>
    <w:lvl w:ilvl="0" w:tplc="001EB7BA">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2481070"/>
    <w:multiLevelType w:val="hybridMultilevel"/>
    <w:tmpl w:val="17C2F060"/>
    <w:lvl w:ilvl="0" w:tplc="23A86040">
      <w:start w:val="1"/>
      <w:numFmt w:val="decimal"/>
      <w:lvlText w:val="%1."/>
      <w:lvlJc w:val="left"/>
      <w:pPr>
        <w:ind w:left="360" w:hanging="360"/>
      </w:pPr>
      <w:rPr>
        <w:lang w:val="en-US"/>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72FF658A"/>
    <w:multiLevelType w:val="hybridMultilevel"/>
    <w:tmpl w:val="43EAEB92"/>
    <w:lvl w:ilvl="0" w:tplc="0809000F">
      <w:start w:val="1"/>
      <w:numFmt w:val="decimal"/>
      <w:lvlText w:val="%1."/>
      <w:lvlJc w:val="left"/>
      <w:pPr>
        <w:ind w:left="720" w:hanging="360"/>
      </w:pPr>
      <w:rPr>
        <w:rFonts w:hint="default"/>
        <w:color w:val="F28F40"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0318C6"/>
    <w:multiLevelType w:val="multilevel"/>
    <w:tmpl w:val="3BF81580"/>
    <w:styleLink w:val="Multi-levellist"/>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41" w15:restartNumberingAfterBreak="0">
    <w:nsid w:val="760A3E9B"/>
    <w:multiLevelType w:val="hybridMultilevel"/>
    <w:tmpl w:val="E7F4348C"/>
    <w:lvl w:ilvl="0" w:tplc="6D9EAEA8">
      <w:start w:val="1"/>
      <w:numFmt w:val="bullet"/>
      <w:pStyle w:val="Tickbulletlist"/>
      <w:lvlText w:val=""/>
      <w:lvlPicBulletId w:val="0"/>
      <w:lvlJc w:val="left"/>
      <w:pPr>
        <w:ind w:left="360" w:hanging="360"/>
      </w:pPr>
      <w:rPr>
        <w:rFonts w:ascii="Symbol" w:hAnsi="Symbol" w:hint="default"/>
        <w:color w:val="auto"/>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abstractNum w:abstractNumId="42" w15:restartNumberingAfterBreak="0">
    <w:nsid w:val="7B5E0582"/>
    <w:multiLevelType w:val="hybridMultilevel"/>
    <w:tmpl w:val="0D5CC952"/>
    <w:lvl w:ilvl="0" w:tplc="5ED820EA">
      <w:start w:val="6"/>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DEC1723"/>
    <w:multiLevelType w:val="hybridMultilevel"/>
    <w:tmpl w:val="29F61740"/>
    <w:lvl w:ilvl="0" w:tplc="8E84BF3C">
      <w:start w:val="4"/>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46231760">
    <w:abstractNumId w:val="25"/>
  </w:num>
  <w:num w:numId="2" w16cid:durableId="2103838310">
    <w:abstractNumId w:val="6"/>
  </w:num>
  <w:num w:numId="3" w16cid:durableId="2055226804">
    <w:abstractNumId w:val="40"/>
  </w:num>
  <w:num w:numId="4" w16cid:durableId="534775871">
    <w:abstractNumId w:val="19"/>
  </w:num>
  <w:num w:numId="5" w16cid:durableId="456487423">
    <w:abstractNumId w:val="30"/>
  </w:num>
  <w:num w:numId="6" w16cid:durableId="422335935">
    <w:abstractNumId w:val="3"/>
  </w:num>
  <w:num w:numId="7" w16cid:durableId="840776328">
    <w:abstractNumId w:val="10"/>
  </w:num>
  <w:num w:numId="8" w16cid:durableId="308363773">
    <w:abstractNumId w:val="1"/>
  </w:num>
  <w:num w:numId="9" w16cid:durableId="1595088276">
    <w:abstractNumId w:val="0"/>
  </w:num>
  <w:num w:numId="10" w16cid:durableId="2010447998">
    <w:abstractNumId w:val="12"/>
  </w:num>
  <w:num w:numId="11" w16cid:durableId="108011806">
    <w:abstractNumId w:val="28"/>
  </w:num>
  <w:num w:numId="12" w16cid:durableId="1367825770">
    <w:abstractNumId w:val="13"/>
  </w:num>
  <w:num w:numId="13" w16cid:durableId="942346178">
    <w:abstractNumId w:val="20"/>
  </w:num>
  <w:num w:numId="14" w16cid:durableId="68814678">
    <w:abstractNumId w:val="21"/>
  </w:num>
  <w:num w:numId="15" w16cid:durableId="2044556503">
    <w:abstractNumId w:val="14"/>
  </w:num>
  <w:num w:numId="16" w16cid:durableId="955060810">
    <w:abstractNumId w:val="39"/>
  </w:num>
  <w:num w:numId="17" w16cid:durableId="1072896051">
    <w:abstractNumId w:val="29"/>
  </w:num>
  <w:num w:numId="18" w16cid:durableId="670449831">
    <w:abstractNumId w:val="7"/>
  </w:num>
  <w:num w:numId="19" w16cid:durableId="274942693">
    <w:abstractNumId w:val="18"/>
  </w:num>
  <w:num w:numId="20" w16cid:durableId="1218662407">
    <w:abstractNumId w:val="26"/>
  </w:num>
  <w:num w:numId="21" w16cid:durableId="1963268977">
    <w:abstractNumId w:val="41"/>
  </w:num>
  <w:num w:numId="22" w16cid:durableId="1639843890">
    <w:abstractNumId w:val="8"/>
  </w:num>
  <w:num w:numId="23" w16cid:durableId="417874210">
    <w:abstractNumId w:val="23"/>
  </w:num>
  <w:num w:numId="24" w16cid:durableId="1205486188">
    <w:abstractNumId w:val="2"/>
  </w:num>
  <w:num w:numId="25" w16cid:durableId="1104501762">
    <w:abstractNumId w:val="22"/>
  </w:num>
  <w:num w:numId="26" w16cid:durableId="1876693474">
    <w:abstractNumId w:val="38"/>
  </w:num>
  <w:num w:numId="27" w16cid:durableId="1339309463">
    <w:abstractNumId w:val="36"/>
  </w:num>
  <w:num w:numId="28" w16cid:durableId="724136994">
    <w:abstractNumId w:val="24"/>
  </w:num>
  <w:num w:numId="29" w16cid:durableId="1006248588">
    <w:abstractNumId w:val="16"/>
  </w:num>
  <w:num w:numId="30" w16cid:durableId="930896827">
    <w:abstractNumId w:val="35"/>
  </w:num>
  <w:num w:numId="31" w16cid:durableId="1529637519">
    <w:abstractNumId w:val="37"/>
  </w:num>
  <w:num w:numId="32" w16cid:durableId="331228941">
    <w:abstractNumId w:val="43"/>
  </w:num>
  <w:num w:numId="33" w16cid:durableId="1750033934">
    <w:abstractNumId w:val="32"/>
  </w:num>
  <w:num w:numId="34" w16cid:durableId="1628583407">
    <w:abstractNumId w:val="27"/>
  </w:num>
  <w:num w:numId="35" w16cid:durableId="1138301290">
    <w:abstractNumId w:val="4"/>
  </w:num>
  <w:num w:numId="36" w16cid:durableId="463233012">
    <w:abstractNumId w:val="15"/>
  </w:num>
  <w:num w:numId="37" w16cid:durableId="539559868">
    <w:abstractNumId w:val="11"/>
  </w:num>
  <w:num w:numId="38" w16cid:durableId="1773931977">
    <w:abstractNumId w:val="33"/>
  </w:num>
  <w:num w:numId="39" w16cid:durableId="457838132">
    <w:abstractNumId w:val="42"/>
  </w:num>
  <w:num w:numId="40" w16cid:durableId="1169439974">
    <w:abstractNumId w:val="34"/>
  </w:num>
  <w:num w:numId="41" w16cid:durableId="6850559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2402370">
    <w:abstractNumId w:val="9"/>
  </w:num>
  <w:num w:numId="43" w16cid:durableId="407070333">
    <w:abstractNumId w:val="5"/>
  </w:num>
  <w:num w:numId="44" w16cid:durableId="196850770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trackRevision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1C"/>
    <w:rsid w:val="00007E5E"/>
    <w:rsid w:val="0001411C"/>
    <w:rsid w:val="000239D6"/>
    <w:rsid w:val="00025324"/>
    <w:rsid w:val="00026AB5"/>
    <w:rsid w:val="0002772B"/>
    <w:rsid w:val="00041A08"/>
    <w:rsid w:val="000512CD"/>
    <w:rsid w:val="00066248"/>
    <w:rsid w:val="00072407"/>
    <w:rsid w:val="000805A9"/>
    <w:rsid w:val="0009233F"/>
    <w:rsid w:val="000B01AA"/>
    <w:rsid w:val="000B0616"/>
    <w:rsid w:val="000B646E"/>
    <w:rsid w:val="000D1127"/>
    <w:rsid w:val="000D781A"/>
    <w:rsid w:val="000D7D41"/>
    <w:rsid w:val="000E0442"/>
    <w:rsid w:val="000E3D1C"/>
    <w:rsid w:val="000F6666"/>
    <w:rsid w:val="000F7C22"/>
    <w:rsid w:val="00104E00"/>
    <w:rsid w:val="00105B5C"/>
    <w:rsid w:val="00106CD1"/>
    <w:rsid w:val="00111842"/>
    <w:rsid w:val="001439B7"/>
    <w:rsid w:val="00145672"/>
    <w:rsid w:val="001512A2"/>
    <w:rsid w:val="00166A6E"/>
    <w:rsid w:val="001677E3"/>
    <w:rsid w:val="001849EF"/>
    <w:rsid w:val="00184FD1"/>
    <w:rsid w:val="001966AE"/>
    <w:rsid w:val="001A5747"/>
    <w:rsid w:val="001A5B99"/>
    <w:rsid w:val="001B1C98"/>
    <w:rsid w:val="001C1FF5"/>
    <w:rsid w:val="001C6C74"/>
    <w:rsid w:val="001D0086"/>
    <w:rsid w:val="001D359B"/>
    <w:rsid w:val="002007A3"/>
    <w:rsid w:val="0020249C"/>
    <w:rsid w:val="00206C78"/>
    <w:rsid w:val="00242AB4"/>
    <w:rsid w:val="00264B75"/>
    <w:rsid w:val="00276AB1"/>
    <w:rsid w:val="00281C50"/>
    <w:rsid w:val="00286850"/>
    <w:rsid w:val="00286EF0"/>
    <w:rsid w:val="00287006"/>
    <w:rsid w:val="002902ED"/>
    <w:rsid w:val="002A43F9"/>
    <w:rsid w:val="002B12AD"/>
    <w:rsid w:val="002C0599"/>
    <w:rsid w:val="002C09FB"/>
    <w:rsid w:val="002D1E6F"/>
    <w:rsid w:val="002D635C"/>
    <w:rsid w:val="002F51B9"/>
    <w:rsid w:val="00301B13"/>
    <w:rsid w:val="00302FD7"/>
    <w:rsid w:val="003063F7"/>
    <w:rsid w:val="00330C03"/>
    <w:rsid w:val="00342018"/>
    <w:rsid w:val="0036547F"/>
    <w:rsid w:val="00373E0A"/>
    <w:rsid w:val="00375DE7"/>
    <w:rsid w:val="00385662"/>
    <w:rsid w:val="003A4B3F"/>
    <w:rsid w:val="003A6AE6"/>
    <w:rsid w:val="003B61A1"/>
    <w:rsid w:val="003B6DD9"/>
    <w:rsid w:val="003D2C6D"/>
    <w:rsid w:val="003D62CF"/>
    <w:rsid w:val="003E55DC"/>
    <w:rsid w:val="003E600C"/>
    <w:rsid w:val="003F0D77"/>
    <w:rsid w:val="003F11E9"/>
    <w:rsid w:val="003F5489"/>
    <w:rsid w:val="00405F65"/>
    <w:rsid w:val="0041243D"/>
    <w:rsid w:val="00421FAF"/>
    <w:rsid w:val="00425079"/>
    <w:rsid w:val="00426BCB"/>
    <w:rsid w:val="00445368"/>
    <w:rsid w:val="00453DA1"/>
    <w:rsid w:val="00456D4D"/>
    <w:rsid w:val="00466636"/>
    <w:rsid w:val="00467ED7"/>
    <w:rsid w:val="004775AA"/>
    <w:rsid w:val="00491836"/>
    <w:rsid w:val="004A3096"/>
    <w:rsid w:val="004A3C4D"/>
    <w:rsid w:val="004C33F7"/>
    <w:rsid w:val="004E34DF"/>
    <w:rsid w:val="004F6A66"/>
    <w:rsid w:val="00504FD3"/>
    <w:rsid w:val="00510728"/>
    <w:rsid w:val="0051789E"/>
    <w:rsid w:val="00534CA9"/>
    <w:rsid w:val="00537DB8"/>
    <w:rsid w:val="00544958"/>
    <w:rsid w:val="0056240E"/>
    <w:rsid w:val="005664DE"/>
    <w:rsid w:val="00567B59"/>
    <w:rsid w:val="00571B4E"/>
    <w:rsid w:val="005742B9"/>
    <w:rsid w:val="00582DE4"/>
    <w:rsid w:val="005918F1"/>
    <w:rsid w:val="005B1266"/>
    <w:rsid w:val="005B4E2F"/>
    <w:rsid w:val="005C445B"/>
    <w:rsid w:val="005E7162"/>
    <w:rsid w:val="005F10CC"/>
    <w:rsid w:val="005F3B4A"/>
    <w:rsid w:val="005F733D"/>
    <w:rsid w:val="00606898"/>
    <w:rsid w:val="006119CC"/>
    <w:rsid w:val="00615B61"/>
    <w:rsid w:val="00645252"/>
    <w:rsid w:val="00663D0A"/>
    <w:rsid w:val="006973DE"/>
    <w:rsid w:val="006A6EBF"/>
    <w:rsid w:val="006B161A"/>
    <w:rsid w:val="006C3724"/>
    <w:rsid w:val="006C7D11"/>
    <w:rsid w:val="006D3D74"/>
    <w:rsid w:val="006E452C"/>
    <w:rsid w:val="006F08A8"/>
    <w:rsid w:val="006F0A72"/>
    <w:rsid w:val="006F4E9C"/>
    <w:rsid w:val="006F6540"/>
    <w:rsid w:val="0072254A"/>
    <w:rsid w:val="00744BB0"/>
    <w:rsid w:val="007517CC"/>
    <w:rsid w:val="00757D6D"/>
    <w:rsid w:val="00761D97"/>
    <w:rsid w:val="00771C08"/>
    <w:rsid w:val="007721A2"/>
    <w:rsid w:val="007755FC"/>
    <w:rsid w:val="007833F3"/>
    <w:rsid w:val="007943A2"/>
    <w:rsid w:val="007A42D4"/>
    <w:rsid w:val="007C00AD"/>
    <w:rsid w:val="007C4551"/>
    <w:rsid w:val="00822FF6"/>
    <w:rsid w:val="00823B6C"/>
    <w:rsid w:val="0083569A"/>
    <w:rsid w:val="00835D34"/>
    <w:rsid w:val="0084766B"/>
    <w:rsid w:val="00851336"/>
    <w:rsid w:val="00857570"/>
    <w:rsid w:val="00862CEE"/>
    <w:rsid w:val="0087259D"/>
    <w:rsid w:val="008731B2"/>
    <w:rsid w:val="00876D3B"/>
    <w:rsid w:val="008853C0"/>
    <w:rsid w:val="0089506A"/>
    <w:rsid w:val="008A5B3F"/>
    <w:rsid w:val="008A5F54"/>
    <w:rsid w:val="008C7E38"/>
    <w:rsid w:val="008D7FE7"/>
    <w:rsid w:val="00915D52"/>
    <w:rsid w:val="00917023"/>
    <w:rsid w:val="0092245E"/>
    <w:rsid w:val="00931AB0"/>
    <w:rsid w:val="009323A0"/>
    <w:rsid w:val="00933CB8"/>
    <w:rsid w:val="0093636B"/>
    <w:rsid w:val="00937BF2"/>
    <w:rsid w:val="00940DB7"/>
    <w:rsid w:val="0097449B"/>
    <w:rsid w:val="00977779"/>
    <w:rsid w:val="00986FD1"/>
    <w:rsid w:val="009A14FC"/>
    <w:rsid w:val="009A2246"/>
    <w:rsid w:val="009A7541"/>
    <w:rsid w:val="009B3CD6"/>
    <w:rsid w:val="009D6D40"/>
    <w:rsid w:val="00A11B3F"/>
    <w:rsid w:val="00A409DF"/>
    <w:rsid w:val="00A4377E"/>
    <w:rsid w:val="00A43C95"/>
    <w:rsid w:val="00A50CCB"/>
    <w:rsid w:val="00A54084"/>
    <w:rsid w:val="00A6432B"/>
    <w:rsid w:val="00A707AF"/>
    <w:rsid w:val="00A70979"/>
    <w:rsid w:val="00A77135"/>
    <w:rsid w:val="00A91CBA"/>
    <w:rsid w:val="00A9204E"/>
    <w:rsid w:val="00A93F98"/>
    <w:rsid w:val="00A94CD6"/>
    <w:rsid w:val="00AA3E7F"/>
    <w:rsid w:val="00AA510B"/>
    <w:rsid w:val="00AC0EBA"/>
    <w:rsid w:val="00AD6740"/>
    <w:rsid w:val="00AD6E7C"/>
    <w:rsid w:val="00AE13E1"/>
    <w:rsid w:val="00AE17C2"/>
    <w:rsid w:val="00AF1846"/>
    <w:rsid w:val="00B214B9"/>
    <w:rsid w:val="00B2777C"/>
    <w:rsid w:val="00B31815"/>
    <w:rsid w:val="00B63BE8"/>
    <w:rsid w:val="00B671BD"/>
    <w:rsid w:val="00B67430"/>
    <w:rsid w:val="00B71EC8"/>
    <w:rsid w:val="00B73E7E"/>
    <w:rsid w:val="00B97D67"/>
    <w:rsid w:val="00BA3A28"/>
    <w:rsid w:val="00BA3A87"/>
    <w:rsid w:val="00BA769A"/>
    <w:rsid w:val="00BB32FE"/>
    <w:rsid w:val="00BD1A52"/>
    <w:rsid w:val="00BF1D84"/>
    <w:rsid w:val="00C21957"/>
    <w:rsid w:val="00C3342A"/>
    <w:rsid w:val="00C43864"/>
    <w:rsid w:val="00C63885"/>
    <w:rsid w:val="00C74FFB"/>
    <w:rsid w:val="00C827A1"/>
    <w:rsid w:val="00C9025C"/>
    <w:rsid w:val="00C976F7"/>
    <w:rsid w:val="00CA405F"/>
    <w:rsid w:val="00CD4D73"/>
    <w:rsid w:val="00D06578"/>
    <w:rsid w:val="00D168D8"/>
    <w:rsid w:val="00D24065"/>
    <w:rsid w:val="00D269C9"/>
    <w:rsid w:val="00D26B5E"/>
    <w:rsid w:val="00D26BBD"/>
    <w:rsid w:val="00D36342"/>
    <w:rsid w:val="00D45F6B"/>
    <w:rsid w:val="00D55F80"/>
    <w:rsid w:val="00D66DD4"/>
    <w:rsid w:val="00D707F3"/>
    <w:rsid w:val="00D741C7"/>
    <w:rsid w:val="00D770A1"/>
    <w:rsid w:val="00DA6074"/>
    <w:rsid w:val="00DB4427"/>
    <w:rsid w:val="00DD0AFB"/>
    <w:rsid w:val="00DE3CF7"/>
    <w:rsid w:val="00DE7C08"/>
    <w:rsid w:val="00DE7D57"/>
    <w:rsid w:val="00E0149A"/>
    <w:rsid w:val="00E14C54"/>
    <w:rsid w:val="00E17D86"/>
    <w:rsid w:val="00E22AFF"/>
    <w:rsid w:val="00E36298"/>
    <w:rsid w:val="00E44935"/>
    <w:rsid w:val="00E63745"/>
    <w:rsid w:val="00E64CB1"/>
    <w:rsid w:val="00E651AB"/>
    <w:rsid w:val="00E65492"/>
    <w:rsid w:val="00E72829"/>
    <w:rsid w:val="00E77F27"/>
    <w:rsid w:val="00E80203"/>
    <w:rsid w:val="00E803B9"/>
    <w:rsid w:val="00E90A66"/>
    <w:rsid w:val="00E90E50"/>
    <w:rsid w:val="00E917C3"/>
    <w:rsid w:val="00E96ABC"/>
    <w:rsid w:val="00E97FEC"/>
    <w:rsid w:val="00EA1464"/>
    <w:rsid w:val="00EB340B"/>
    <w:rsid w:val="00EC69EE"/>
    <w:rsid w:val="00ED76CE"/>
    <w:rsid w:val="00EF6386"/>
    <w:rsid w:val="00EF67C5"/>
    <w:rsid w:val="00EF6F51"/>
    <w:rsid w:val="00F02F22"/>
    <w:rsid w:val="00F14C0A"/>
    <w:rsid w:val="00F2288B"/>
    <w:rsid w:val="00F236CD"/>
    <w:rsid w:val="00F2642A"/>
    <w:rsid w:val="00F27A5C"/>
    <w:rsid w:val="00F321D0"/>
    <w:rsid w:val="00F329FD"/>
    <w:rsid w:val="00F344E5"/>
    <w:rsid w:val="00F44F91"/>
    <w:rsid w:val="00F55DF9"/>
    <w:rsid w:val="00F8390D"/>
    <w:rsid w:val="00FA115C"/>
    <w:rsid w:val="00FF0E4F"/>
    <w:rsid w:val="00FF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8DD210"/>
  <w15:chartTrackingRefBased/>
  <w15:docId w15:val="{42DE6465-E509-4EFA-AE16-72505685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1411C"/>
    <w:pPr>
      <w:tabs>
        <w:tab w:val="left" w:pos="1134"/>
        <w:tab w:val="left" w:pos="1984"/>
        <w:tab w:val="left" w:pos="2835"/>
        <w:tab w:val="left" w:pos="4819"/>
        <w:tab w:val="left" w:pos="7937"/>
      </w:tabs>
    </w:pPr>
    <w:rPr>
      <w:rFonts w:ascii="Calibri" w:eastAsia="Times New Roman" w:hAnsi="Calibri" w:cs="Times New Roman"/>
      <w:szCs w:val="24"/>
      <w:lang w:val="sv-SE" w:eastAsia="sv-SE"/>
    </w:rPr>
  </w:style>
  <w:style w:type="paragraph" w:styleId="Heading1">
    <w:name w:val="heading 1"/>
    <w:basedOn w:val="Normal"/>
    <w:next w:val="Normal"/>
    <w:link w:val="Heading1Char"/>
    <w:uiPriority w:val="9"/>
    <w:qFormat/>
    <w:rsid w:val="0002772B"/>
    <w:pPr>
      <w:keepNext/>
      <w:keepLines/>
      <w:spacing w:before="240"/>
      <w:outlineLvl w:val="0"/>
    </w:pPr>
    <w:rPr>
      <w:rFonts w:eastAsiaTheme="majorEastAsia" w:cstheme="majorBidi"/>
      <w:b/>
      <w:color w:val="3A6F91" w:themeColor="accent1"/>
      <w:sz w:val="36"/>
      <w:szCs w:val="32"/>
    </w:rPr>
  </w:style>
  <w:style w:type="paragraph" w:styleId="Heading2">
    <w:name w:val="heading 2"/>
    <w:basedOn w:val="Normal"/>
    <w:next w:val="Normal"/>
    <w:link w:val="Heading2Char"/>
    <w:uiPriority w:val="9"/>
    <w:unhideWhenUsed/>
    <w:qFormat/>
    <w:rsid w:val="0001411C"/>
    <w:pPr>
      <w:keepNext/>
      <w:keepLines/>
      <w:spacing w:before="40"/>
      <w:outlineLvl w:val="1"/>
    </w:pPr>
    <w:rPr>
      <w:rFonts w:eastAsiaTheme="majorEastAsia" w:cstheme="majorBidi"/>
      <w:b/>
      <w:color w:val="3A6F91" w:themeColor="accent1"/>
      <w:sz w:val="32"/>
      <w:szCs w:val="26"/>
    </w:rPr>
  </w:style>
  <w:style w:type="paragraph" w:styleId="Heading3">
    <w:name w:val="heading 3"/>
    <w:basedOn w:val="Normal"/>
    <w:next w:val="Normal"/>
    <w:link w:val="Heading3Char"/>
    <w:uiPriority w:val="9"/>
    <w:unhideWhenUsed/>
    <w:qFormat/>
    <w:rsid w:val="0001411C"/>
    <w:pPr>
      <w:keepNext/>
      <w:keepLines/>
      <w:spacing w:before="40"/>
      <w:outlineLvl w:val="2"/>
    </w:pPr>
    <w:rPr>
      <w:rFonts w:eastAsiaTheme="majorEastAsia" w:cstheme="majorBidi"/>
      <w:b/>
      <w:color w:val="3A6F91" w:themeColor="accent1"/>
      <w:sz w:val="28"/>
    </w:rPr>
  </w:style>
  <w:style w:type="paragraph" w:styleId="Heading4">
    <w:name w:val="heading 4"/>
    <w:basedOn w:val="Normal"/>
    <w:next w:val="Normal"/>
    <w:link w:val="Heading4Char"/>
    <w:uiPriority w:val="9"/>
    <w:unhideWhenUsed/>
    <w:rsid w:val="002B12AD"/>
    <w:pPr>
      <w:keepNext/>
      <w:keepLines/>
      <w:spacing w:before="40"/>
      <w:outlineLvl w:val="3"/>
    </w:pPr>
    <w:rPr>
      <w:rFonts w:eastAsiaTheme="majorEastAsia" w:cstheme="majorBidi"/>
      <w:b/>
      <w:iCs/>
      <w:color w:val="3A6F91" w:themeColor="accent1"/>
      <w:sz w:val="32"/>
    </w:rPr>
  </w:style>
  <w:style w:type="paragraph" w:styleId="Heading5">
    <w:name w:val="heading 5"/>
    <w:basedOn w:val="Normal"/>
    <w:next w:val="Normal"/>
    <w:link w:val="Heading5Char"/>
    <w:uiPriority w:val="9"/>
    <w:unhideWhenUsed/>
    <w:rsid w:val="002B12AD"/>
    <w:pPr>
      <w:keepNext/>
      <w:keepLines/>
      <w:spacing w:before="40"/>
      <w:outlineLvl w:val="4"/>
    </w:pPr>
    <w:rPr>
      <w:rFonts w:eastAsiaTheme="majorEastAsia" w:cstheme="majorBidi"/>
      <w:b/>
      <w:color w:val="3A6F91" w:themeColor="accent1"/>
      <w:sz w:val="32"/>
    </w:rPr>
  </w:style>
  <w:style w:type="paragraph" w:styleId="Heading6">
    <w:name w:val="heading 6"/>
    <w:basedOn w:val="Normal"/>
    <w:next w:val="Normal"/>
    <w:link w:val="Heading6Char"/>
    <w:uiPriority w:val="9"/>
    <w:unhideWhenUsed/>
    <w:rsid w:val="002B12AD"/>
    <w:pPr>
      <w:keepNext/>
      <w:keepLines/>
      <w:spacing w:before="40"/>
      <w:outlineLvl w:val="5"/>
    </w:pPr>
    <w:rPr>
      <w:rFonts w:eastAsiaTheme="majorEastAsia" w:cstheme="majorBidi"/>
      <w:b/>
      <w:color w:val="3A6F91" w:themeColor="accent1"/>
      <w:sz w:val="32"/>
    </w:rPr>
  </w:style>
  <w:style w:type="paragraph" w:styleId="Heading7">
    <w:name w:val="heading 7"/>
    <w:basedOn w:val="Normal"/>
    <w:next w:val="Normal"/>
    <w:link w:val="Heading7Char"/>
    <w:uiPriority w:val="9"/>
    <w:unhideWhenUsed/>
    <w:rsid w:val="002B12AD"/>
    <w:pPr>
      <w:keepNext/>
      <w:keepLines/>
      <w:spacing w:before="40"/>
      <w:outlineLvl w:val="6"/>
    </w:pPr>
    <w:rPr>
      <w:rFonts w:eastAsiaTheme="majorEastAsia" w:cstheme="majorBidi"/>
      <w:b/>
      <w:iCs/>
      <w:color w:val="3A6F91" w:themeColor="accent1"/>
      <w:sz w:val="32"/>
    </w:rPr>
  </w:style>
  <w:style w:type="paragraph" w:styleId="Heading8">
    <w:name w:val="heading 8"/>
    <w:basedOn w:val="Normal"/>
    <w:next w:val="Normal"/>
    <w:link w:val="Heading8Char"/>
    <w:uiPriority w:val="9"/>
    <w:unhideWhenUsed/>
    <w:rsid w:val="002B12AD"/>
    <w:pPr>
      <w:keepNext/>
      <w:keepLines/>
      <w:spacing w:before="40"/>
      <w:outlineLvl w:val="7"/>
    </w:pPr>
    <w:rPr>
      <w:rFonts w:eastAsiaTheme="majorEastAsia" w:cstheme="majorBidi"/>
      <w:b/>
      <w:color w:val="3A6F91" w:themeColor="accent1"/>
      <w:sz w:val="32"/>
      <w:szCs w:val="21"/>
    </w:rPr>
  </w:style>
  <w:style w:type="paragraph" w:styleId="Heading9">
    <w:name w:val="heading 9"/>
    <w:basedOn w:val="Normal"/>
    <w:next w:val="Normal"/>
    <w:link w:val="Heading9Char"/>
    <w:uiPriority w:val="9"/>
    <w:unhideWhenUsed/>
    <w:rsid w:val="002B12AD"/>
    <w:pPr>
      <w:keepNext/>
      <w:keepLines/>
      <w:spacing w:before="40"/>
      <w:outlineLvl w:val="8"/>
    </w:pPr>
    <w:rPr>
      <w:rFonts w:eastAsiaTheme="majorEastAsia" w:cstheme="majorBidi"/>
      <w:b/>
      <w:iCs/>
      <w:color w:val="3A6F91" w:themeColor="accent1"/>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72B"/>
    <w:rPr>
      <w:rFonts w:eastAsiaTheme="majorEastAsia" w:cstheme="majorBidi"/>
      <w:b/>
      <w:color w:val="3A6F91" w:themeColor="accent1"/>
      <w:sz w:val="36"/>
      <w:szCs w:val="32"/>
    </w:rPr>
  </w:style>
  <w:style w:type="character" w:customStyle="1" w:styleId="Heading2Char">
    <w:name w:val="Heading 2 Char"/>
    <w:basedOn w:val="DefaultParagraphFont"/>
    <w:link w:val="Heading2"/>
    <w:uiPriority w:val="9"/>
    <w:rsid w:val="0001411C"/>
    <w:rPr>
      <w:rFonts w:ascii="Calibri" w:eastAsiaTheme="majorEastAsia" w:hAnsi="Calibri" w:cstheme="majorBidi"/>
      <w:b/>
      <w:color w:val="3A6F91" w:themeColor="accent1"/>
      <w:sz w:val="32"/>
      <w:szCs w:val="26"/>
      <w:lang w:val="sv-SE" w:eastAsia="sv-SE"/>
    </w:rPr>
  </w:style>
  <w:style w:type="character" w:customStyle="1" w:styleId="Heading3Char">
    <w:name w:val="Heading 3 Char"/>
    <w:basedOn w:val="DefaultParagraphFont"/>
    <w:link w:val="Heading3"/>
    <w:uiPriority w:val="9"/>
    <w:rsid w:val="0001411C"/>
    <w:rPr>
      <w:rFonts w:ascii="Calibri" w:eastAsiaTheme="majorEastAsia" w:hAnsi="Calibri" w:cstheme="majorBidi"/>
      <w:b/>
      <w:color w:val="3A6F91" w:themeColor="accent1"/>
      <w:sz w:val="28"/>
      <w:szCs w:val="24"/>
      <w:lang w:val="sv-SE" w:eastAsia="sv-SE"/>
    </w:rPr>
  </w:style>
  <w:style w:type="character" w:customStyle="1" w:styleId="Heading4Char">
    <w:name w:val="Heading 4 Char"/>
    <w:basedOn w:val="DefaultParagraphFont"/>
    <w:link w:val="Heading4"/>
    <w:uiPriority w:val="9"/>
    <w:rsid w:val="002B12AD"/>
    <w:rPr>
      <w:rFonts w:eastAsiaTheme="majorEastAsia" w:cstheme="majorBidi"/>
      <w:b/>
      <w:iCs/>
      <w:color w:val="3A6F91" w:themeColor="accent1"/>
      <w:sz w:val="32"/>
    </w:rPr>
  </w:style>
  <w:style w:type="character" w:customStyle="1" w:styleId="Heading5Char">
    <w:name w:val="Heading 5 Char"/>
    <w:basedOn w:val="DefaultParagraphFont"/>
    <w:link w:val="Heading5"/>
    <w:uiPriority w:val="9"/>
    <w:rsid w:val="002B12AD"/>
    <w:rPr>
      <w:rFonts w:eastAsiaTheme="majorEastAsia" w:cstheme="majorBidi"/>
      <w:b/>
      <w:color w:val="3A6F91" w:themeColor="accent1"/>
      <w:sz w:val="32"/>
    </w:rPr>
  </w:style>
  <w:style w:type="character" w:customStyle="1" w:styleId="Heading6Char">
    <w:name w:val="Heading 6 Char"/>
    <w:basedOn w:val="DefaultParagraphFont"/>
    <w:link w:val="Heading6"/>
    <w:uiPriority w:val="9"/>
    <w:rsid w:val="002B12AD"/>
    <w:rPr>
      <w:rFonts w:eastAsiaTheme="majorEastAsia" w:cstheme="majorBidi"/>
      <w:b/>
      <w:color w:val="3A6F91" w:themeColor="accent1"/>
      <w:sz w:val="32"/>
    </w:rPr>
  </w:style>
  <w:style w:type="character" w:customStyle="1" w:styleId="Heading7Char">
    <w:name w:val="Heading 7 Char"/>
    <w:basedOn w:val="DefaultParagraphFont"/>
    <w:link w:val="Heading7"/>
    <w:uiPriority w:val="9"/>
    <w:rsid w:val="002B12AD"/>
    <w:rPr>
      <w:rFonts w:eastAsiaTheme="majorEastAsia" w:cstheme="majorBidi"/>
      <w:b/>
      <w:iCs/>
      <w:color w:val="3A6F91" w:themeColor="accent1"/>
      <w:sz w:val="32"/>
    </w:rPr>
  </w:style>
  <w:style w:type="character" w:customStyle="1" w:styleId="Heading8Char">
    <w:name w:val="Heading 8 Char"/>
    <w:basedOn w:val="DefaultParagraphFont"/>
    <w:link w:val="Heading8"/>
    <w:uiPriority w:val="9"/>
    <w:rsid w:val="002B12AD"/>
    <w:rPr>
      <w:rFonts w:eastAsiaTheme="majorEastAsia" w:cstheme="majorBidi"/>
      <w:b/>
      <w:color w:val="3A6F91" w:themeColor="accent1"/>
      <w:sz w:val="32"/>
      <w:szCs w:val="21"/>
    </w:rPr>
  </w:style>
  <w:style w:type="character" w:customStyle="1" w:styleId="Heading9Char">
    <w:name w:val="Heading 9 Char"/>
    <w:basedOn w:val="DefaultParagraphFont"/>
    <w:link w:val="Heading9"/>
    <w:uiPriority w:val="9"/>
    <w:rsid w:val="002B12AD"/>
    <w:rPr>
      <w:rFonts w:eastAsiaTheme="majorEastAsia" w:cstheme="majorBidi"/>
      <w:b/>
      <w:iCs/>
      <w:color w:val="3A6F91" w:themeColor="accent1"/>
      <w:sz w:val="32"/>
      <w:szCs w:val="21"/>
    </w:rPr>
  </w:style>
  <w:style w:type="paragraph" w:styleId="Title">
    <w:name w:val="Title"/>
    <w:aliases w:val="cover title"/>
    <w:basedOn w:val="Normal"/>
    <w:next w:val="Normal"/>
    <w:link w:val="TitleChar"/>
    <w:uiPriority w:val="17"/>
    <w:qFormat/>
    <w:rsid w:val="00007E5E"/>
    <w:pPr>
      <w:contextualSpacing/>
    </w:pPr>
    <w:rPr>
      <w:rFonts w:eastAsiaTheme="majorEastAsia" w:cstheme="majorBidi"/>
      <w:b/>
      <w:color w:val="3A6F91" w:themeColor="accent1"/>
      <w:spacing w:val="-10"/>
      <w:kern w:val="28"/>
      <w:sz w:val="56"/>
      <w:szCs w:val="56"/>
    </w:rPr>
  </w:style>
  <w:style w:type="character" w:customStyle="1" w:styleId="TitleChar">
    <w:name w:val="Title Char"/>
    <w:aliases w:val="cover title Char"/>
    <w:basedOn w:val="DefaultParagraphFont"/>
    <w:link w:val="Title"/>
    <w:uiPriority w:val="17"/>
    <w:rsid w:val="00007E5E"/>
    <w:rPr>
      <w:rFonts w:eastAsiaTheme="majorEastAsia" w:cstheme="majorBidi"/>
      <w:b/>
      <w:color w:val="3A6F91" w:themeColor="accent1"/>
      <w:spacing w:val="-10"/>
      <w:kern w:val="28"/>
      <w:sz w:val="56"/>
      <w:szCs w:val="56"/>
    </w:rPr>
  </w:style>
  <w:style w:type="paragraph" w:styleId="Subtitle">
    <w:name w:val="Subtitle"/>
    <w:aliases w:val="cover subtitle"/>
    <w:basedOn w:val="Normal"/>
    <w:next w:val="Normal"/>
    <w:link w:val="SubtitleChar"/>
    <w:uiPriority w:val="18"/>
    <w:qFormat/>
    <w:rsid w:val="00007E5E"/>
    <w:pPr>
      <w:numPr>
        <w:ilvl w:val="1"/>
      </w:numPr>
    </w:pPr>
    <w:rPr>
      <w:rFonts w:eastAsiaTheme="minorEastAsia"/>
      <w:b/>
      <w:color w:val="3A6F91" w:themeColor="accent1"/>
      <w:spacing w:val="15"/>
    </w:rPr>
  </w:style>
  <w:style w:type="character" w:customStyle="1" w:styleId="SubtitleChar">
    <w:name w:val="Subtitle Char"/>
    <w:aliases w:val="cover subtitle Char"/>
    <w:basedOn w:val="DefaultParagraphFont"/>
    <w:link w:val="Subtitle"/>
    <w:uiPriority w:val="18"/>
    <w:rsid w:val="00007E5E"/>
    <w:rPr>
      <w:rFonts w:eastAsiaTheme="minorEastAsia"/>
      <w:b/>
      <w:color w:val="3A6F91" w:themeColor="accent1"/>
      <w:spacing w:val="15"/>
    </w:rPr>
  </w:style>
  <w:style w:type="character" w:styleId="SubtleEmphasis">
    <w:name w:val="Subtle Emphasis"/>
    <w:basedOn w:val="DefaultParagraphFont"/>
    <w:uiPriority w:val="19"/>
    <w:rPr>
      <w:i/>
      <w:iCs/>
      <w:color w:val="FFFFFF"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sid w:val="00645252"/>
    <w:rPr>
      <w:i/>
      <w:iCs/>
      <w:color w:val="1D3748" w:themeColor="accent1" w:themeShade="80"/>
    </w:rPr>
  </w:style>
  <w:style w:type="character" w:styleId="Strong">
    <w:name w:val="Strong"/>
    <w:basedOn w:val="DefaultParagraphFont"/>
    <w:uiPriority w:val="22"/>
    <w:rPr>
      <w:b/>
      <w:bCs/>
    </w:rPr>
  </w:style>
  <w:style w:type="paragraph" w:styleId="Quote">
    <w:name w:val="Quote"/>
    <w:basedOn w:val="Normal"/>
    <w:next w:val="Normal"/>
    <w:link w:val="QuoteChar"/>
    <w:uiPriority w:val="29"/>
    <w:qFormat/>
    <w:rsid w:val="00B71EC8"/>
    <w:pPr>
      <w:spacing w:before="200"/>
      <w:ind w:left="864" w:right="864"/>
      <w:jc w:val="center"/>
    </w:pPr>
    <w:rPr>
      <w:i/>
      <w:iCs/>
      <w:color w:val="3A6F91" w:themeColor="accent1"/>
    </w:rPr>
  </w:style>
  <w:style w:type="character" w:customStyle="1" w:styleId="QuoteChar">
    <w:name w:val="Quote Char"/>
    <w:basedOn w:val="DefaultParagraphFont"/>
    <w:link w:val="Quote"/>
    <w:uiPriority w:val="29"/>
    <w:rsid w:val="00B71EC8"/>
    <w:rPr>
      <w:i/>
      <w:iCs/>
      <w:color w:val="3A6F91" w:themeColor="accent1"/>
    </w:rPr>
  </w:style>
  <w:style w:type="paragraph" w:styleId="IntenseQuote">
    <w:name w:val="Intense Quote"/>
    <w:basedOn w:val="Normal"/>
    <w:next w:val="Normal"/>
    <w:link w:val="IntenseQuoteChar"/>
    <w:uiPriority w:val="30"/>
    <w:qFormat/>
    <w:rsid w:val="00B71EC8"/>
    <w:pPr>
      <w:pBdr>
        <w:top w:val="single" w:sz="4" w:space="10" w:color="1D3748" w:themeColor="accent1" w:themeShade="80"/>
        <w:bottom w:val="single" w:sz="4" w:space="10" w:color="1D3748" w:themeColor="accent1" w:themeShade="80"/>
      </w:pBdr>
      <w:spacing w:before="360" w:after="360"/>
      <w:ind w:left="864" w:right="864"/>
      <w:jc w:val="center"/>
    </w:pPr>
    <w:rPr>
      <w:i/>
      <w:iCs/>
      <w:color w:val="3A6F91" w:themeColor="accent1"/>
    </w:rPr>
  </w:style>
  <w:style w:type="character" w:customStyle="1" w:styleId="IntenseQuoteChar">
    <w:name w:val="Intense Quote Char"/>
    <w:basedOn w:val="DefaultParagraphFont"/>
    <w:link w:val="IntenseQuote"/>
    <w:uiPriority w:val="30"/>
    <w:rsid w:val="00B71EC8"/>
    <w:rPr>
      <w:i/>
      <w:iCs/>
      <w:color w:val="3A6F91" w:themeColor="accent1"/>
    </w:rPr>
  </w:style>
  <w:style w:type="character" w:styleId="SubtleReference">
    <w:name w:val="Subtle Reference"/>
    <w:basedOn w:val="DefaultParagraphFont"/>
    <w:uiPriority w:val="31"/>
    <w:rPr>
      <w:smallCaps/>
      <w:color w:val="FFFFFF" w:themeColor="text1" w:themeTint="A5"/>
    </w:rPr>
  </w:style>
  <w:style w:type="character" w:styleId="IntenseReference">
    <w:name w:val="Intense Reference"/>
    <w:basedOn w:val="DefaultParagraphFont"/>
    <w:uiPriority w:val="32"/>
    <w:rsid w:val="00645252"/>
    <w:rPr>
      <w:b/>
      <w:bCs/>
      <w:caps w:val="0"/>
      <w:smallCaps/>
      <w:color w:val="1D3748" w:themeColor="accent1" w:themeShade="80"/>
      <w:spacing w:val="5"/>
    </w:rPr>
  </w:style>
  <w:style w:type="character" w:styleId="BookTitle">
    <w:name w:val="Book Title"/>
    <w:basedOn w:val="DefaultParagraphFont"/>
    <w:uiPriority w:val="33"/>
    <w:rPr>
      <w:b/>
      <w:bCs/>
      <w:i/>
      <w:iCs/>
      <w:spacing w:val="5"/>
    </w:rPr>
  </w:style>
  <w:style w:type="character" w:styleId="Hyperlink">
    <w:name w:val="Hyperlink"/>
    <w:basedOn w:val="DefaultParagraphFont"/>
    <w:uiPriority w:val="99"/>
    <w:unhideWhenUsed/>
    <w:rsid w:val="00645252"/>
    <w:rPr>
      <w:color w:val="1D3748" w:themeColor="accent1" w:themeShade="80"/>
      <w:u w:val="single"/>
    </w:rPr>
  </w:style>
  <w:style w:type="character" w:styleId="FollowedHyperlink">
    <w:name w:val="FollowedHyperlink"/>
    <w:basedOn w:val="DefaultParagraphFont"/>
    <w:uiPriority w:val="99"/>
    <w:unhideWhenUsed/>
    <w:rPr>
      <w:color w:val="F28F40" w:themeColor="followedHyperlink"/>
      <w:u w:val="single"/>
    </w:rPr>
  </w:style>
  <w:style w:type="paragraph" w:styleId="Caption">
    <w:name w:val="caption"/>
    <w:basedOn w:val="Normal"/>
    <w:next w:val="Normal"/>
    <w:uiPriority w:val="35"/>
    <w:unhideWhenUsed/>
    <w:qFormat/>
    <w:rsid w:val="00B71EC8"/>
    <w:pPr>
      <w:spacing w:after="200"/>
    </w:pPr>
    <w:rPr>
      <w:i/>
      <w:iCs/>
      <w:color w:val="3A6F91" w:themeColor="accent1"/>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3A6F91" w:themeColor="accent1" w:shadow="1" w:frame="1"/>
        <w:left w:val="single" w:sz="2" w:space="10" w:color="3A6F91" w:themeColor="accent1" w:shadow="1" w:frame="1"/>
        <w:bottom w:val="single" w:sz="2" w:space="10" w:color="3A6F91" w:themeColor="accent1" w:shadow="1" w:frame="1"/>
        <w:right w:val="single" w:sz="2" w:space="10" w:color="3A6F91" w:themeColor="accent1" w:shadow="1" w:frame="1"/>
      </w:pBdr>
      <w:ind w:left="1152" w:right="1152"/>
    </w:pPr>
    <w:rPr>
      <w:rFonts w:eastAsiaTheme="minorEastAsia"/>
      <w:i/>
      <w:iCs/>
      <w:color w:val="1D3748"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0E1B24"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nhideWhenUsed/>
    <w:rsid w:val="006D3D74"/>
  </w:style>
  <w:style w:type="character" w:customStyle="1" w:styleId="FooterChar">
    <w:name w:val="Footer Char"/>
    <w:basedOn w:val="DefaultParagraphFont"/>
    <w:link w:val="Footer"/>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aliases w:val="Bullet list"/>
    <w:basedOn w:val="Normal"/>
    <w:link w:val="ListParagraphChar"/>
    <w:uiPriority w:val="34"/>
    <w:qFormat/>
    <w:rsid w:val="00BB32FE"/>
    <w:pPr>
      <w:numPr>
        <w:numId w:val="1"/>
      </w:numPr>
      <w:ind w:left="360"/>
      <w:contextualSpacing/>
    </w:pPr>
  </w:style>
  <w:style w:type="numbering" w:customStyle="1" w:styleId="Multi-levellist">
    <w:name w:val="Multi-level list"/>
    <w:uiPriority w:val="99"/>
    <w:rsid w:val="00EA1464"/>
    <w:pPr>
      <w:numPr>
        <w:numId w:val="3"/>
      </w:numPr>
    </w:pPr>
  </w:style>
  <w:style w:type="character" w:customStyle="1" w:styleId="ListParagraphChar">
    <w:name w:val="List Paragraph Char"/>
    <w:aliases w:val="Bullet list Char"/>
    <w:basedOn w:val="DefaultParagraphFont"/>
    <w:link w:val="ListParagraph"/>
    <w:uiPriority w:val="11"/>
    <w:rsid w:val="0087259D"/>
  </w:style>
  <w:style w:type="paragraph" w:styleId="NoSpacing">
    <w:name w:val="No Spacing"/>
    <w:uiPriority w:val="1"/>
    <w:rsid w:val="00876D3B"/>
  </w:style>
  <w:style w:type="table" w:styleId="TableGrid">
    <w:name w:val="Table Grid"/>
    <w:basedOn w:val="TableNormal"/>
    <w:uiPriority w:val="39"/>
    <w:rsid w:val="000B0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link w:val="NumberedlistChar"/>
    <w:uiPriority w:val="13"/>
    <w:qFormat/>
    <w:rsid w:val="00FF745B"/>
    <w:pPr>
      <w:numPr>
        <w:numId w:val="19"/>
      </w:numPr>
    </w:pPr>
  </w:style>
  <w:style w:type="paragraph" w:customStyle="1" w:styleId="Tickbulletlist">
    <w:name w:val="Tick bullet list"/>
    <w:basedOn w:val="ListParagraph"/>
    <w:link w:val="TickbulletlistChar"/>
    <w:uiPriority w:val="12"/>
    <w:qFormat/>
    <w:rsid w:val="00E14C54"/>
    <w:pPr>
      <w:numPr>
        <w:numId w:val="21"/>
      </w:numPr>
    </w:pPr>
  </w:style>
  <w:style w:type="character" w:customStyle="1" w:styleId="NumberedlistChar">
    <w:name w:val="Numbered list Char"/>
    <w:basedOn w:val="ListParagraphChar"/>
    <w:link w:val="Numberedlist"/>
    <w:uiPriority w:val="13"/>
    <w:rsid w:val="00E14C54"/>
  </w:style>
  <w:style w:type="character" w:customStyle="1" w:styleId="TickbulletlistChar">
    <w:name w:val="Tick bullet list Char"/>
    <w:basedOn w:val="ListParagraphChar"/>
    <w:link w:val="Tickbulletlist"/>
    <w:uiPriority w:val="12"/>
    <w:rsid w:val="00E14C54"/>
  </w:style>
  <w:style w:type="character" w:styleId="UnresolvedMention">
    <w:name w:val="Unresolved Mention"/>
    <w:basedOn w:val="DefaultParagraphFont"/>
    <w:uiPriority w:val="99"/>
    <w:semiHidden/>
    <w:unhideWhenUsed/>
    <w:rsid w:val="00145672"/>
    <w:rPr>
      <w:color w:val="605E5C"/>
      <w:shd w:val="clear" w:color="auto" w:fill="E1DFDD"/>
    </w:rPr>
  </w:style>
  <w:style w:type="paragraph" w:styleId="BodyText">
    <w:name w:val="Body Text"/>
    <w:basedOn w:val="Normal"/>
    <w:link w:val="BodyTextChar"/>
    <w:qFormat/>
    <w:rsid w:val="0001411C"/>
    <w:pPr>
      <w:spacing w:after="180" w:line="260" w:lineRule="atLeast"/>
    </w:pPr>
  </w:style>
  <w:style w:type="character" w:customStyle="1" w:styleId="BodyTextChar">
    <w:name w:val="Body Text Char"/>
    <w:basedOn w:val="DefaultParagraphFont"/>
    <w:link w:val="BodyText"/>
    <w:rsid w:val="0001411C"/>
    <w:rPr>
      <w:rFonts w:ascii="Times New Roman" w:eastAsia="Times New Roman" w:hAnsi="Times New Roman" w:cs="Times New Roman"/>
      <w:sz w:val="24"/>
      <w:szCs w:val="24"/>
      <w:lang w:val="sv-SE" w:eastAsia="sv-SE"/>
    </w:rPr>
  </w:style>
  <w:style w:type="paragraph" w:styleId="BodyTextIndent">
    <w:name w:val="Body Text Indent"/>
    <w:basedOn w:val="Normal"/>
    <w:link w:val="BodyTextIndentChar"/>
    <w:rsid w:val="0001411C"/>
    <w:pPr>
      <w:spacing w:after="180" w:line="260" w:lineRule="exact"/>
      <w:ind w:left="709"/>
    </w:pPr>
  </w:style>
  <w:style w:type="character" w:customStyle="1" w:styleId="BodyTextIndentChar">
    <w:name w:val="Body Text Indent Char"/>
    <w:basedOn w:val="DefaultParagraphFont"/>
    <w:link w:val="BodyTextIndent"/>
    <w:rsid w:val="0001411C"/>
    <w:rPr>
      <w:rFonts w:ascii="Times New Roman" w:eastAsia="Times New Roman" w:hAnsi="Times New Roman" w:cs="Times New Roman"/>
      <w:sz w:val="24"/>
      <w:szCs w:val="24"/>
      <w:lang w:val="sv-SE" w:eastAsia="sv-SE"/>
    </w:rPr>
  </w:style>
  <w:style w:type="paragraph" w:customStyle="1" w:styleId="Rubrik0">
    <w:name w:val="Rubrik 0"/>
    <w:basedOn w:val="Normal"/>
    <w:next w:val="BodyText"/>
    <w:rsid w:val="0001411C"/>
    <w:pPr>
      <w:spacing w:before="140"/>
    </w:pPr>
    <w:rPr>
      <w:b/>
      <w:bCs/>
      <w:kern w:val="32"/>
      <w:sz w:val="36"/>
    </w:rPr>
  </w:style>
  <w:style w:type="paragraph" w:customStyle="1" w:styleId="Text">
    <w:name w:val="Text"/>
    <w:basedOn w:val="Normal"/>
    <w:link w:val="TextChar"/>
    <w:rsid w:val="0001411C"/>
    <w:pPr>
      <w:tabs>
        <w:tab w:val="clear" w:pos="1134"/>
        <w:tab w:val="clear" w:pos="1984"/>
        <w:tab w:val="clear" w:pos="2835"/>
        <w:tab w:val="clear" w:pos="4819"/>
        <w:tab w:val="clear" w:pos="7937"/>
      </w:tabs>
      <w:spacing w:after="240"/>
    </w:pPr>
    <w:rPr>
      <w:szCs w:val="20"/>
      <w:lang w:eastAsia="en-US"/>
    </w:rPr>
  </w:style>
  <w:style w:type="character" w:customStyle="1" w:styleId="TextChar">
    <w:name w:val="Text Char"/>
    <w:link w:val="Text"/>
    <w:locked/>
    <w:rsid w:val="0001411C"/>
    <w:rPr>
      <w:rFonts w:ascii="Times New Roman" w:eastAsia="Times New Roman" w:hAnsi="Times New Roman" w:cs="Times New Roman"/>
      <w:sz w:val="24"/>
      <w:szCs w:val="20"/>
      <w:lang w:val="sv-SE"/>
    </w:rPr>
  </w:style>
  <w:style w:type="character" w:customStyle="1" w:styleId="DMReference">
    <w:name w:val="DMReference"/>
    <w:basedOn w:val="FooterChar"/>
    <w:semiHidden/>
    <w:rsid w:val="0001411C"/>
    <w:rPr>
      <w:rFonts w:asciiTheme="majorHAnsi" w:eastAsiaTheme="majorEastAsia" w:hAnsiTheme="majorHAnsi" w:cstheme="majorHAnsi"/>
      <w:noProof/>
      <w:sz w:val="16"/>
      <w:szCs w:val="16"/>
    </w:rPr>
  </w:style>
  <w:style w:type="character" w:customStyle="1" w:styleId="ui-provider">
    <w:name w:val="ui-provider"/>
    <w:basedOn w:val="DefaultParagraphFont"/>
    <w:rsid w:val="00571B4E"/>
  </w:style>
  <w:style w:type="paragraph" w:customStyle="1" w:styleId="SubHeading">
    <w:name w:val="Sub Heading"/>
    <w:basedOn w:val="Normal"/>
    <w:next w:val="BodyText"/>
    <w:rsid w:val="00405F65"/>
    <w:pPr>
      <w:keepNext/>
      <w:tabs>
        <w:tab w:val="clear" w:pos="1134"/>
        <w:tab w:val="clear" w:pos="1984"/>
        <w:tab w:val="clear" w:pos="2835"/>
        <w:tab w:val="clear" w:pos="4819"/>
        <w:tab w:val="clear" w:pos="7937"/>
      </w:tabs>
      <w:spacing w:after="180" w:line="260" w:lineRule="atLeast"/>
    </w:pPr>
    <w:rPr>
      <w:rFonts w:asciiTheme="majorHAnsi" w:eastAsiaTheme="majorEastAsia" w:hAnsiTheme="majorHAnsi" w:cstheme="majorHAnsi"/>
      <w:b/>
      <w:bCs/>
      <w:szCs w:val="28"/>
      <w:lang w:eastAsia="en-US"/>
    </w:rPr>
  </w:style>
  <w:style w:type="paragraph" w:styleId="NormalWeb">
    <w:name w:val="Normal (Web)"/>
    <w:basedOn w:val="Normal"/>
    <w:uiPriority w:val="99"/>
    <w:unhideWhenUsed/>
    <w:rsid w:val="00A50CCB"/>
    <w:pPr>
      <w:tabs>
        <w:tab w:val="clear" w:pos="1134"/>
        <w:tab w:val="clear" w:pos="1984"/>
        <w:tab w:val="clear" w:pos="2835"/>
        <w:tab w:val="clear" w:pos="4819"/>
        <w:tab w:val="clear" w:pos="7937"/>
      </w:tabs>
    </w:pPr>
    <w:rPr>
      <w:rFonts w:eastAsiaTheme="minorHAnsi" w:cs="Calibri"/>
      <w:szCs w:val="22"/>
    </w:rPr>
  </w:style>
  <w:style w:type="paragraph" w:styleId="Revision">
    <w:name w:val="Revision"/>
    <w:hidden/>
    <w:uiPriority w:val="99"/>
    <w:semiHidden/>
    <w:rsid w:val="006F0A72"/>
    <w:rPr>
      <w:rFonts w:ascii="Calibri" w:eastAsia="Times New Roman" w:hAnsi="Calibri" w:cs="Times New Roman"/>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6633">
      <w:bodyDiv w:val="1"/>
      <w:marLeft w:val="0"/>
      <w:marRight w:val="0"/>
      <w:marTop w:val="0"/>
      <w:marBottom w:val="0"/>
      <w:divBdr>
        <w:top w:val="none" w:sz="0" w:space="0" w:color="auto"/>
        <w:left w:val="none" w:sz="0" w:space="0" w:color="auto"/>
        <w:bottom w:val="none" w:sz="0" w:space="0" w:color="auto"/>
        <w:right w:val="none" w:sz="0" w:space="0" w:color="auto"/>
      </w:divBdr>
    </w:div>
    <w:div w:id="191769845">
      <w:bodyDiv w:val="1"/>
      <w:marLeft w:val="0"/>
      <w:marRight w:val="0"/>
      <w:marTop w:val="0"/>
      <w:marBottom w:val="0"/>
      <w:divBdr>
        <w:top w:val="none" w:sz="0" w:space="0" w:color="auto"/>
        <w:left w:val="none" w:sz="0" w:space="0" w:color="auto"/>
        <w:bottom w:val="none" w:sz="0" w:space="0" w:color="auto"/>
        <w:right w:val="none" w:sz="0" w:space="0" w:color="auto"/>
      </w:divBdr>
    </w:div>
    <w:div w:id="264652624">
      <w:bodyDiv w:val="1"/>
      <w:marLeft w:val="0"/>
      <w:marRight w:val="0"/>
      <w:marTop w:val="0"/>
      <w:marBottom w:val="0"/>
      <w:divBdr>
        <w:top w:val="none" w:sz="0" w:space="0" w:color="auto"/>
        <w:left w:val="none" w:sz="0" w:space="0" w:color="auto"/>
        <w:bottom w:val="none" w:sz="0" w:space="0" w:color="auto"/>
        <w:right w:val="none" w:sz="0" w:space="0" w:color="auto"/>
      </w:divBdr>
    </w:div>
    <w:div w:id="290982522">
      <w:bodyDiv w:val="1"/>
      <w:marLeft w:val="0"/>
      <w:marRight w:val="0"/>
      <w:marTop w:val="0"/>
      <w:marBottom w:val="0"/>
      <w:divBdr>
        <w:top w:val="none" w:sz="0" w:space="0" w:color="auto"/>
        <w:left w:val="none" w:sz="0" w:space="0" w:color="auto"/>
        <w:bottom w:val="none" w:sz="0" w:space="0" w:color="auto"/>
        <w:right w:val="none" w:sz="0" w:space="0" w:color="auto"/>
      </w:divBdr>
    </w:div>
    <w:div w:id="293559051">
      <w:bodyDiv w:val="1"/>
      <w:marLeft w:val="0"/>
      <w:marRight w:val="0"/>
      <w:marTop w:val="0"/>
      <w:marBottom w:val="0"/>
      <w:divBdr>
        <w:top w:val="none" w:sz="0" w:space="0" w:color="auto"/>
        <w:left w:val="none" w:sz="0" w:space="0" w:color="auto"/>
        <w:bottom w:val="none" w:sz="0" w:space="0" w:color="auto"/>
        <w:right w:val="none" w:sz="0" w:space="0" w:color="auto"/>
      </w:divBdr>
    </w:div>
    <w:div w:id="298151659">
      <w:bodyDiv w:val="1"/>
      <w:marLeft w:val="0"/>
      <w:marRight w:val="0"/>
      <w:marTop w:val="0"/>
      <w:marBottom w:val="0"/>
      <w:divBdr>
        <w:top w:val="none" w:sz="0" w:space="0" w:color="auto"/>
        <w:left w:val="none" w:sz="0" w:space="0" w:color="auto"/>
        <w:bottom w:val="none" w:sz="0" w:space="0" w:color="auto"/>
        <w:right w:val="none" w:sz="0" w:space="0" w:color="auto"/>
      </w:divBdr>
    </w:div>
    <w:div w:id="448596349">
      <w:bodyDiv w:val="1"/>
      <w:marLeft w:val="0"/>
      <w:marRight w:val="0"/>
      <w:marTop w:val="0"/>
      <w:marBottom w:val="0"/>
      <w:divBdr>
        <w:top w:val="none" w:sz="0" w:space="0" w:color="auto"/>
        <w:left w:val="none" w:sz="0" w:space="0" w:color="auto"/>
        <w:bottom w:val="none" w:sz="0" w:space="0" w:color="auto"/>
        <w:right w:val="none" w:sz="0" w:space="0" w:color="auto"/>
      </w:divBdr>
    </w:div>
    <w:div w:id="880092473">
      <w:bodyDiv w:val="1"/>
      <w:marLeft w:val="0"/>
      <w:marRight w:val="0"/>
      <w:marTop w:val="0"/>
      <w:marBottom w:val="0"/>
      <w:divBdr>
        <w:top w:val="none" w:sz="0" w:space="0" w:color="auto"/>
        <w:left w:val="none" w:sz="0" w:space="0" w:color="auto"/>
        <w:bottom w:val="none" w:sz="0" w:space="0" w:color="auto"/>
        <w:right w:val="none" w:sz="0" w:space="0" w:color="auto"/>
      </w:divBdr>
    </w:div>
    <w:div w:id="894504966">
      <w:bodyDiv w:val="1"/>
      <w:marLeft w:val="0"/>
      <w:marRight w:val="0"/>
      <w:marTop w:val="0"/>
      <w:marBottom w:val="0"/>
      <w:divBdr>
        <w:top w:val="none" w:sz="0" w:space="0" w:color="auto"/>
        <w:left w:val="none" w:sz="0" w:space="0" w:color="auto"/>
        <w:bottom w:val="none" w:sz="0" w:space="0" w:color="auto"/>
        <w:right w:val="none" w:sz="0" w:space="0" w:color="auto"/>
      </w:divBdr>
    </w:div>
    <w:div w:id="1354113325">
      <w:bodyDiv w:val="1"/>
      <w:marLeft w:val="0"/>
      <w:marRight w:val="0"/>
      <w:marTop w:val="0"/>
      <w:marBottom w:val="0"/>
      <w:divBdr>
        <w:top w:val="none" w:sz="0" w:space="0" w:color="auto"/>
        <w:left w:val="none" w:sz="0" w:space="0" w:color="auto"/>
        <w:bottom w:val="none" w:sz="0" w:space="0" w:color="auto"/>
        <w:right w:val="none" w:sz="0" w:space="0" w:color="auto"/>
      </w:divBdr>
    </w:div>
    <w:div w:id="1361201520">
      <w:bodyDiv w:val="1"/>
      <w:marLeft w:val="0"/>
      <w:marRight w:val="0"/>
      <w:marTop w:val="0"/>
      <w:marBottom w:val="0"/>
      <w:divBdr>
        <w:top w:val="none" w:sz="0" w:space="0" w:color="auto"/>
        <w:left w:val="none" w:sz="0" w:space="0" w:color="auto"/>
        <w:bottom w:val="none" w:sz="0" w:space="0" w:color="auto"/>
        <w:right w:val="none" w:sz="0" w:space="0" w:color="auto"/>
      </w:divBdr>
    </w:div>
    <w:div w:id="1379821452">
      <w:bodyDiv w:val="1"/>
      <w:marLeft w:val="0"/>
      <w:marRight w:val="0"/>
      <w:marTop w:val="0"/>
      <w:marBottom w:val="0"/>
      <w:divBdr>
        <w:top w:val="none" w:sz="0" w:space="0" w:color="auto"/>
        <w:left w:val="none" w:sz="0" w:space="0" w:color="auto"/>
        <w:bottom w:val="none" w:sz="0" w:space="0" w:color="auto"/>
        <w:right w:val="none" w:sz="0" w:space="0" w:color="auto"/>
      </w:divBdr>
    </w:div>
    <w:div w:id="1595893191">
      <w:bodyDiv w:val="1"/>
      <w:marLeft w:val="0"/>
      <w:marRight w:val="0"/>
      <w:marTop w:val="0"/>
      <w:marBottom w:val="0"/>
      <w:divBdr>
        <w:top w:val="none" w:sz="0" w:space="0" w:color="auto"/>
        <w:left w:val="none" w:sz="0" w:space="0" w:color="auto"/>
        <w:bottom w:val="none" w:sz="0" w:space="0" w:color="auto"/>
        <w:right w:val="none" w:sz="0" w:space="0" w:color="auto"/>
      </w:divBdr>
    </w:div>
    <w:div w:id="2029408736">
      <w:bodyDiv w:val="1"/>
      <w:marLeft w:val="0"/>
      <w:marRight w:val="0"/>
      <w:marTop w:val="0"/>
      <w:marBottom w:val="0"/>
      <w:divBdr>
        <w:top w:val="none" w:sz="0" w:space="0" w:color="auto"/>
        <w:left w:val="none" w:sz="0" w:space="0" w:color="auto"/>
        <w:bottom w:val="none" w:sz="0" w:space="0" w:color="auto"/>
        <w:right w:val="none" w:sz="0" w:space="0" w:color="auto"/>
      </w:divBdr>
    </w:div>
    <w:div w:id="213413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sestsrv33\4C\Board\4C%20Board%20Meetings\General%20Meetings\230531\Notice\AGM@4cstrategi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ky\AppData\Roaming\Microsoft\Templates\Templates2022\1%204C%20document.dotx" TargetMode="External"/></Relationships>
</file>

<file path=word/theme/theme1.xml><?xml version="1.0" encoding="utf-8"?>
<a:theme xmlns:a="http://schemas.openxmlformats.org/drawingml/2006/main" name="Office Theme">
  <a:themeElements>
    <a:clrScheme name="4C brand colours">
      <a:dk1>
        <a:srgbClr val="FFFFFF"/>
      </a:dk1>
      <a:lt1>
        <a:srgbClr val="FFFFFF"/>
      </a:lt1>
      <a:dk2>
        <a:srgbClr val="1B2A3C"/>
      </a:dk2>
      <a:lt2>
        <a:srgbClr val="3A6F91"/>
      </a:lt2>
      <a:accent1>
        <a:srgbClr val="3A6F91"/>
      </a:accent1>
      <a:accent2>
        <a:srgbClr val="F28F40"/>
      </a:accent2>
      <a:accent3>
        <a:srgbClr val="5B9BD4"/>
      </a:accent3>
      <a:accent4>
        <a:srgbClr val="7459A2"/>
      </a:accent4>
      <a:accent5>
        <a:srgbClr val="3C4557"/>
      </a:accent5>
      <a:accent6>
        <a:srgbClr val="3A6F91"/>
      </a:accent6>
      <a:hlink>
        <a:srgbClr val="3A6F91"/>
      </a:hlink>
      <a:folHlink>
        <a:srgbClr val="F28F4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4C document</Template>
  <TotalTime>124</TotalTime>
  <Pages>8</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Skytte</dc:creator>
  <cp:lastModifiedBy>Jessica Skytte</cp:lastModifiedBy>
  <cp:revision>6</cp:revision>
  <cp:lastPrinted>1899-12-31T23:00:00Z</cp:lastPrinted>
  <dcterms:created xsi:type="dcterms:W3CDTF">2025-04-02T14:15:00Z</dcterms:created>
  <dcterms:modified xsi:type="dcterms:W3CDTF">2025-04-16T11:27:00Z</dcterms:modified>
</cp:coreProperties>
</file>